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C1820" w14:textId="77777777" w:rsidR="00342E84" w:rsidRPr="00827972" w:rsidRDefault="002301E4" w:rsidP="00156699">
      <w:pPr>
        <w:spacing w:after="0" w:line="360" w:lineRule="auto"/>
        <w:jc w:val="both"/>
        <w:rPr>
          <w:rFonts w:ascii="Arial Narrow" w:hAnsi="Arial Narrow" w:cs="Arial"/>
          <w:b/>
          <w:bCs/>
          <w:sz w:val="24"/>
          <w:szCs w:val="24"/>
        </w:rPr>
      </w:pPr>
      <w:r w:rsidRPr="00827972">
        <w:rPr>
          <w:rFonts w:ascii="Arial Narrow" w:hAnsi="Arial Narrow" w:cs="Arial"/>
          <w:b/>
          <w:bCs/>
          <w:sz w:val="24"/>
          <w:szCs w:val="24"/>
        </w:rPr>
        <w:t>H. CONGRESO DEL ESTADO DE YUCATÁN</w:t>
      </w:r>
      <w:r w:rsidR="00342E84" w:rsidRPr="00827972">
        <w:rPr>
          <w:rFonts w:ascii="Arial Narrow" w:hAnsi="Arial Narrow" w:cs="Arial"/>
          <w:b/>
          <w:bCs/>
          <w:sz w:val="24"/>
          <w:szCs w:val="24"/>
        </w:rPr>
        <w:t xml:space="preserve">                                                                             </w:t>
      </w:r>
    </w:p>
    <w:p w14:paraId="1CB7FCE0" w14:textId="7363AFCC" w:rsidR="007C35B6" w:rsidRPr="00827972" w:rsidRDefault="007C35B6" w:rsidP="00156699">
      <w:pPr>
        <w:spacing w:after="0" w:line="360" w:lineRule="auto"/>
        <w:jc w:val="both"/>
        <w:rPr>
          <w:rFonts w:ascii="Arial Narrow" w:hAnsi="Arial Narrow" w:cs="Arial"/>
          <w:b/>
          <w:bCs/>
          <w:sz w:val="24"/>
          <w:szCs w:val="24"/>
        </w:rPr>
      </w:pPr>
      <w:r w:rsidRPr="00827972">
        <w:rPr>
          <w:rFonts w:ascii="Arial Narrow" w:hAnsi="Arial Narrow" w:cs="Arial"/>
          <w:b/>
          <w:bCs/>
          <w:sz w:val="24"/>
          <w:szCs w:val="24"/>
        </w:rPr>
        <w:t>P R E S E N T E</w:t>
      </w:r>
    </w:p>
    <w:p w14:paraId="517AE7EE" w14:textId="77777777" w:rsidR="003F7635" w:rsidRPr="00827972" w:rsidRDefault="003F7635" w:rsidP="002301E4">
      <w:pPr>
        <w:spacing w:before="240" w:after="0" w:line="360" w:lineRule="auto"/>
        <w:jc w:val="both"/>
        <w:rPr>
          <w:rFonts w:ascii="Arial Narrow" w:hAnsi="Arial Narrow" w:cs="Arial"/>
          <w:b/>
          <w:bCs/>
          <w:sz w:val="24"/>
          <w:szCs w:val="24"/>
        </w:rPr>
      </w:pPr>
    </w:p>
    <w:p w14:paraId="7FE63BCF" w14:textId="1F6C9B7D" w:rsidR="00DA7B78" w:rsidRPr="00DA7B78" w:rsidRDefault="008F4EF5" w:rsidP="00DA7B78">
      <w:pPr>
        <w:spacing w:line="360" w:lineRule="auto"/>
        <w:jc w:val="both"/>
        <w:rPr>
          <w:rFonts w:ascii="Arial Narrow" w:hAnsi="Arial Narrow" w:cs="Arial"/>
          <w:sz w:val="24"/>
          <w:szCs w:val="24"/>
        </w:rPr>
      </w:pPr>
      <w:r w:rsidRPr="00827972">
        <w:rPr>
          <w:rFonts w:ascii="Arial Narrow" w:hAnsi="Arial Narrow" w:cs="Arial"/>
          <w:sz w:val="24"/>
          <w:szCs w:val="24"/>
        </w:rPr>
        <w:t>El suscrito</w:t>
      </w:r>
      <w:r w:rsidR="00827972" w:rsidRPr="00827972">
        <w:rPr>
          <w:rFonts w:ascii="Arial Narrow" w:hAnsi="Arial Narrow" w:cs="Arial"/>
          <w:sz w:val="24"/>
          <w:szCs w:val="24"/>
        </w:rPr>
        <w:t xml:space="preserve"> Diputado</w:t>
      </w:r>
      <w:r w:rsidRPr="00827972">
        <w:rPr>
          <w:rFonts w:ascii="Arial Narrow" w:hAnsi="Arial Narrow" w:cs="Arial"/>
          <w:sz w:val="24"/>
          <w:szCs w:val="24"/>
        </w:rPr>
        <w:t xml:space="preserve"> Gaspar Armando Quintal Parra</w:t>
      </w:r>
      <w:r w:rsidR="00827972" w:rsidRPr="00827972">
        <w:rPr>
          <w:rFonts w:ascii="Arial Narrow" w:hAnsi="Arial Narrow" w:cs="Arial"/>
          <w:sz w:val="24"/>
          <w:szCs w:val="24"/>
        </w:rPr>
        <w:t xml:space="preserve"> del</w:t>
      </w:r>
      <w:r w:rsidRPr="00827972">
        <w:rPr>
          <w:rFonts w:ascii="Arial Narrow" w:hAnsi="Arial Narrow" w:cs="Arial"/>
          <w:sz w:val="24"/>
          <w:szCs w:val="24"/>
        </w:rPr>
        <w:t xml:space="preserve"> Partido Revolucionario Institucional </w:t>
      </w:r>
      <w:r w:rsidR="00827972" w:rsidRPr="00827972">
        <w:rPr>
          <w:rFonts w:ascii="Arial Narrow" w:hAnsi="Arial Narrow" w:cs="Arial"/>
          <w:sz w:val="24"/>
          <w:szCs w:val="24"/>
        </w:rPr>
        <w:t>en</w:t>
      </w:r>
      <w:r w:rsidRPr="00827972">
        <w:rPr>
          <w:rFonts w:ascii="Arial Narrow" w:hAnsi="Arial Narrow" w:cs="Arial"/>
          <w:sz w:val="24"/>
          <w:szCs w:val="24"/>
        </w:rPr>
        <w:t xml:space="preserve"> la LXIV Legislatura del H. Congreso del Estado, con fundamento en los artículos 35 fracción I de la Constitución Política; 16 y 22 fracción VI de la Ley de Gobierno del Poder Legislativo, ambos del Estado de Yucatán; someto a consideración de esta Honorable Asamblea, la </w:t>
      </w:r>
      <w:r w:rsidRPr="00827972">
        <w:rPr>
          <w:rFonts w:ascii="Arial Narrow" w:hAnsi="Arial Narrow" w:cs="Arial"/>
          <w:b/>
          <w:bCs/>
          <w:sz w:val="24"/>
          <w:szCs w:val="24"/>
        </w:rPr>
        <w:t xml:space="preserve">INICIATIVA CON PROYECTO DE DECRETO </w:t>
      </w:r>
      <w:r w:rsidR="00DA7B78" w:rsidRPr="00827972">
        <w:rPr>
          <w:rFonts w:ascii="Arial Narrow" w:hAnsi="Arial Narrow" w:cs="Arial"/>
          <w:b/>
          <w:bCs/>
          <w:sz w:val="24"/>
          <w:szCs w:val="24"/>
        </w:rPr>
        <w:t xml:space="preserve">EN MATERIA DE EVALUACIÓN LEGISLATIVA, RENDICIÓN DE CUENTAS Y DATOS ABIERTOS </w:t>
      </w:r>
      <w:r w:rsidRPr="00827972">
        <w:rPr>
          <w:rFonts w:ascii="Arial Narrow" w:hAnsi="Arial Narrow" w:cs="Arial"/>
          <w:b/>
          <w:bCs/>
          <w:sz w:val="24"/>
          <w:szCs w:val="24"/>
        </w:rPr>
        <w:t>CON LA QUE SE</w:t>
      </w:r>
      <w:r w:rsidR="00DA7B78">
        <w:rPr>
          <w:rFonts w:ascii="Arial Narrow" w:hAnsi="Arial Narrow" w:cs="Arial"/>
          <w:b/>
          <w:bCs/>
          <w:sz w:val="24"/>
          <w:szCs w:val="24"/>
        </w:rPr>
        <w:t xml:space="preserve"> ADICIONAN LOS ARTÍCULOS 10 NONIES, 10 DECIES, 10 UNDECIES, 10 DUODECIES, 10 TERDECIES Y 10 QUATERDECIES A</w:t>
      </w:r>
      <w:r w:rsidRPr="00827972">
        <w:rPr>
          <w:rFonts w:ascii="Arial Narrow" w:hAnsi="Arial Narrow" w:cs="Arial"/>
          <w:b/>
          <w:bCs/>
          <w:sz w:val="24"/>
          <w:szCs w:val="24"/>
        </w:rPr>
        <w:t xml:space="preserve"> LA LEY DE GOBIERNO DEL PODER LEGISLATIVO DEL ESTADO DE YUCATÁN</w:t>
      </w:r>
      <w:r w:rsidRPr="00827972">
        <w:rPr>
          <w:rFonts w:ascii="Arial Narrow" w:hAnsi="Arial Narrow" w:cs="Arial"/>
          <w:b/>
          <w:sz w:val="24"/>
          <w:szCs w:val="24"/>
        </w:rPr>
        <w:t xml:space="preserve">; </w:t>
      </w:r>
      <w:r w:rsidRPr="00827972">
        <w:rPr>
          <w:rFonts w:ascii="Arial Narrow" w:hAnsi="Arial Narrow" w:cs="Arial"/>
          <w:sz w:val="24"/>
          <w:szCs w:val="24"/>
        </w:rPr>
        <w:t>en virtud de la siguiente:</w:t>
      </w:r>
    </w:p>
    <w:p w14:paraId="05CAD669" w14:textId="6BA476C0" w:rsidR="00827972" w:rsidRDefault="00DA7B78" w:rsidP="00827972">
      <w:pPr>
        <w:spacing w:before="240" w:after="0" w:line="360" w:lineRule="auto"/>
        <w:jc w:val="center"/>
        <w:rPr>
          <w:rFonts w:ascii="Arial Narrow" w:hAnsi="Arial Narrow" w:cs="Arial"/>
          <w:b/>
          <w:sz w:val="24"/>
          <w:szCs w:val="24"/>
        </w:rPr>
      </w:pPr>
      <w:r w:rsidRPr="00827972">
        <w:rPr>
          <w:rFonts w:ascii="Arial Narrow" w:hAnsi="Arial Narrow" w:cs="Arial"/>
          <w:b/>
          <w:sz w:val="24"/>
          <w:szCs w:val="24"/>
        </w:rPr>
        <w:t>EXPOSICIÓN DE MOTIVOS</w:t>
      </w:r>
    </w:p>
    <w:p w14:paraId="53E6895D" w14:textId="77777777" w:rsidR="00827972" w:rsidRDefault="00F73AA4" w:rsidP="00827972">
      <w:pPr>
        <w:spacing w:before="240" w:after="0" w:line="360" w:lineRule="auto"/>
        <w:ind w:firstLine="709"/>
        <w:jc w:val="both"/>
        <w:rPr>
          <w:rFonts w:ascii="Arial Narrow" w:hAnsi="Arial Narrow" w:cs="Arial"/>
          <w:b/>
          <w:sz w:val="24"/>
          <w:szCs w:val="24"/>
        </w:rPr>
      </w:pPr>
      <w:r w:rsidRPr="00827972">
        <w:rPr>
          <w:rFonts w:ascii="Arial Narrow" w:hAnsi="Arial Narrow" w:cs="Arial"/>
          <w:bCs/>
          <w:sz w:val="24"/>
          <w:szCs w:val="24"/>
        </w:rPr>
        <w:t xml:space="preserve">El H. Congreso del Estado de Yucatán como órgano depositario de la función de creación normativa y representación democrática, tiene la encomienda de conformar el orden jurídico estatal y encausar la del ámbito municipal, fortalecer las instituciones públicas, preservar la gobernabilidad, así́ como garantizar el respeto y salvaguarda de los derechos humanos con la capacidad legislativa y soberana para proponer, discutir y aprobar iniciativas de ley, considerando una lógica jurídica y la dinámica social, institucional y económico de la entidad; pero sobre todo,  con la legitimación ciudadana </w:t>
      </w:r>
      <w:r w:rsidR="00A425AA" w:rsidRPr="00827972">
        <w:rPr>
          <w:rFonts w:ascii="Arial Narrow" w:hAnsi="Arial Narrow" w:cs="Arial"/>
          <w:bCs/>
          <w:sz w:val="24"/>
          <w:szCs w:val="24"/>
        </w:rPr>
        <w:t>a quien se representa.</w:t>
      </w:r>
    </w:p>
    <w:p w14:paraId="1CD84807" w14:textId="77777777" w:rsidR="00827972" w:rsidRDefault="009C4452" w:rsidP="00827972">
      <w:pPr>
        <w:spacing w:before="240" w:after="0" w:line="360" w:lineRule="auto"/>
        <w:ind w:firstLine="709"/>
        <w:jc w:val="both"/>
        <w:rPr>
          <w:rFonts w:ascii="Arial Narrow" w:hAnsi="Arial Narrow" w:cs="Arial"/>
          <w:b/>
          <w:sz w:val="24"/>
          <w:szCs w:val="24"/>
        </w:rPr>
      </w:pPr>
      <w:r w:rsidRPr="00827972">
        <w:rPr>
          <w:rFonts w:ascii="Arial Narrow" w:hAnsi="Arial Narrow" w:cs="Arial"/>
          <w:sz w:val="24"/>
          <w:szCs w:val="24"/>
          <w:lang w:eastAsia="es-MX"/>
        </w:rPr>
        <w:t>E</w:t>
      </w:r>
      <w:r w:rsidR="00427BF6" w:rsidRPr="00827972">
        <w:rPr>
          <w:rFonts w:ascii="Arial Narrow" w:hAnsi="Arial Narrow" w:cs="Arial"/>
          <w:sz w:val="24"/>
          <w:szCs w:val="24"/>
          <w:lang w:eastAsia="es-MX"/>
        </w:rPr>
        <w:t xml:space="preserve">n Yucatán, se han reconocido los principios del parlamento abierto conforme el decreto </w:t>
      </w:r>
      <w:r w:rsidR="00427BF6" w:rsidRPr="00827972">
        <w:rPr>
          <w:rFonts w:ascii="Arial Narrow" w:hAnsi="Arial Narrow" w:cs="Arial"/>
          <w:sz w:val="24"/>
          <w:szCs w:val="24"/>
        </w:rPr>
        <w:t xml:space="preserve">231/2020 por el que se modificó la Ley de Gobierno del Poder Legislativo del Estado de Yucatán, </w:t>
      </w:r>
      <w:r w:rsidR="00427BF6" w:rsidRPr="00827972">
        <w:rPr>
          <w:rFonts w:ascii="Arial Narrow" w:hAnsi="Arial Narrow" w:cs="Arial"/>
          <w:sz w:val="24"/>
          <w:szCs w:val="24"/>
          <w:lang w:val="es-ES"/>
        </w:rPr>
        <w:t xml:space="preserve">publicado el 9 de junio de 2020 en el Diario Oficial del Gobierno del Estado de Yucatán, dentro de los que se encuentran </w:t>
      </w:r>
      <w:r w:rsidR="00427BF6" w:rsidRPr="00827972">
        <w:rPr>
          <w:rFonts w:ascii="Arial Narrow" w:hAnsi="Arial Narrow" w:cs="Arial"/>
          <w:sz w:val="24"/>
          <w:szCs w:val="24"/>
        </w:rPr>
        <w:t xml:space="preserve">la </w:t>
      </w:r>
      <w:r w:rsidR="00427BF6" w:rsidRPr="00827972">
        <w:rPr>
          <w:rFonts w:ascii="Arial Narrow" w:hAnsi="Arial Narrow" w:cs="Arial"/>
          <w:i/>
          <w:sz w:val="24"/>
          <w:szCs w:val="24"/>
        </w:rPr>
        <w:t>transparencia de la información, rendición de cuentas, participación ciudadana, evaluación del desempeño legislativo, datos abiertos y uso de tecnologías de la información.</w:t>
      </w:r>
    </w:p>
    <w:p w14:paraId="451D0E71" w14:textId="77777777" w:rsidR="00827972" w:rsidRDefault="00827972" w:rsidP="00827972">
      <w:pPr>
        <w:spacing w:before="240" w:after="0" w:line="360" w:lineRule="auto"/>
        <w:ind w:firstLine="709"/>
        <w:jc w:val="both"/>
        <w:rPr>
          <w:rFonts w:ascii="Arial Narrow" w:hAnsi="Arial Narrow" w:cs="Arial"/>
          <w:b/>
          <w:sz w:val="24"/>
          <w:szCs w:val="24"/>
        </w:rPr>
      </w:pPr>
      <w:r w:rsidRPr="00827972">
        <w:rPr>
          <w:rFonts w:ascii="Arial Narrow" w:hAnsi="Arial Narrow" w:cs="Arial"/>
          <w:bCs/>
          <w:sz w:val="24"/>
          <w:szCs w:val="24"/>
        </w:rPr>
        <w:lastRenderedPageBreak/>
        <w:t>De</w:t>
      </w:r>
      <w:r>
        <w:rPr>
          <w:rFonts w:ascii="Arial Narrow" w:hAnsi="Arial Narrow" w:cs="Arial"/>
          <w:b/>
          <w:sz w:val="24"/>
          <w:szCs w:val="24"/>
        </w:rPr>
        <w:t xml:space="preserve"> </w:t>
      </w:r>
      <w:r w:rsidR="00427BF6" w:rsidRPr="00827972">
        <w:rPr>
          <w:rFonts w:ascii="Arial Narrow" w:hAnsi="Arial Narrow" w:cs="Arial"/>
          <w:iCs/>
          <w:sz w:val="24"/>
          <w:szCs w:val="24"/>
        </w:rPr>
        <w:t>esta manera, la participación ciudadana</w:t>
      </w:r>
      <w:r>
        <w:rPr>
          <w:rFonts w:ascii="Arial Narrow" w:hAnsi="Arial Narrow" w:cs="Arial"/>
          <w:iCs/>
          <w:sz w:val="24"/>
          <w:szCs w:val="24"/>
        </w:rPr>
        <w:t xml:space="preserve"> </w:t>
      </w:r>
      <w:r w:rsidR="00427BF6" w:rsidRPr="00827972">
        <w:rPr>
          <w:rFonts w:ascii="Arial Narrow" w:hAnsi="Arial Narrow" w:cs="Arial"/>
          <w:iCs/>
          <w:sz w:val="24"/>
          <w:szCs w:val="24"/>
        </w:rPr>
        <w:t>es un mecanismo obligatorio para garantizar los principios de representatividad y soberanía del Estado Mexicano</w:t>
      </w:r>
      <w:r>
        <w:rPr>
          <w:rStyle w:val="Refdenotaalpie"/>
          <w:rFonts w:ascii="Arial Narrow" w:hAnsi="Arial Narrow" w:cs="Arial"/>
          <w:iCs/>
          <w:sz w:val="24"/>
          <w:szCs w:val="24"/>
        </w:rPr>
        <w:footnoteReference w:id="1"/>
      </w:r>
      <w:r w:rsidR="00427BF6" w:rsidRPr="00827972">
        <w:rPr>
          <w:rFonts w:ascii="Arial Narrow" w:hAnsi="Arial Narrow" w:cs="Arial"/>
          <w:iCs/>
          <w:sz w:val="24"/>
          <w:szCs w:val="24"/>
        </w:rPr>
        <w:t xml:space="preserve"> </w:t>
      </w:r>
      <w:r w:rsidR="00B01A68" w:rsidRPr="00827972">
        <w:rPr>
          <w:rFonts w:ascii="Arial Narrow" w:hAnsi="Arial Narrow" w:cs="Arial"/>
          <w:iCs/>
          <w:sz w:val="24"/>
          <w:szCs w:val="24"/>
        </w:rPr>
        <w:t xml:space="preserve">por lo que </w:t>
      </w:r>
      <w:r w:rsidR="00DD2AE0" w:rsidRPr="00827972">
        <w:rPr>
          <w:rFonts w:ascii="Arial Narrow" w:hAnsi="Arial Narrow" w:cs="Arial"/>
          <w:iCs/>
          <w:sz w:val="24"/>
          <w:szCs w:val="24"/>
        </w:rPr>
        <w:t>las</w:t>
      </w:r>
      <w:r w:rsidR="00B01A68" w:rsidRPr="00827972">
        <w:rPr>
          <w:rFonts w:ascii="Arial Narrow" w:hAnsi="Arial Narrow" w:cs="Arial"/>
          <w:iCs/>
          <w:sz w:val="24"/>
          <w:szCs w:val="24"/>
        </w:rPr>
        <w:t xml:space="preserve"> decisiones</w:t>
      </w:r>
      <w:r w:rsidR="00427BF6" w:rsidRPr="00827972">
        <w:rPr>
          <w:rFonts w:ascii="Arial Narrow" w:hAnsi="Arial Narrow" w:cs="Arial"/>
          <w:iCs/>
          <w:sz w:val="24"/>
          <w:szCs w:val="24"/>
        </w:rPr>
        <w:t xml:space="preserve"> </w:t>
      </w:r>
      <w:r w:rsidR="00DD2AE0" w:rsidRPr="00827972">
        <w:rPr>
          <w:rFonts w:ascii="Arial Narrow" w:hAnsi="Arial Narrow" w:cs="Arial"/>
          <w:iCs/>
          <w:sz w:val="24"/>
          <w:szCs w:val="24"/>
        </w:rPr>
        <w:t xml:space="preserve">de </w:t>
      </w:r>
      <w:r>
        <w:rPr>
          <w:rFonts w:ascii="Arial Narrow" w:hAnsi="Arial Narrow" w:cs="Arial"/>
          <w:iCs/>
          <w:sz w:val="24"/>
          <w:szCs w:val="24"/>
        </w:rPr>
        <w:t xml:space="preserve">las y </w:t>
      </w:r>
      <w:r w:rsidR="00DD2AE0" w:rsidRPr="00827972">
        <w:rPr>
          <w:rFonts w:ascii="Arial Narrow" w:hAnsi="Arial Narrow" w:cs="Arial"/>
          <w:iCs/>
          <w:sz w:val="24"/>
          <w:szCs w:val="24"/>
        </w:rPr>
        <w:t xml:space="preserve">los legisladores </w:t>
      </w:r>
      <w:r w:rsidR="00427BF6" w:rsidRPr="00827972">
        <w:rPr>
          <w:rFonts w:ascii="Arial Narrow" w:hAnsi="Arial Narrow" w:cs="Arial"/>
          <w:iCs/>
          <w:sz w:val="24"/>
          <w:szCs w:val="24"/>
        </w:rPr>
        <w:t>debe</w:t>
      </w:r>
      <w:r w:rsidR="006A4363" w:rsidRPr="00827972">
        <w:rPr>
          <w:rFonts w:ascii="Arial Narrow" w:hAnsi="Arial Narrow" w:cs="Arial"/>
          <w:iCs/>
          <w:sz w:val="24"/>
          <w:szCs w:val="24"/>
        </w:rPr>
        <w:t xml:space="preserve">n legitimarse </w:t>
      </w:r>
      <w:r w:rsidR="00427BF6" w:rsidRPr="00827972">
        <w:rPr>
          <w:rFonts w:ascii="Arial Narrow" w:hAnsi="Arial Narrow" w:cs="Arial"/>
          <w:iCs/>
          <w:sz w:val="24"/>
          <w:szCs w:val="24"/>
        </w:rPr>
        <w:t>con una visión democrática basada en la gobernanza; es decir, que se valoren las particularidades culturales, la experiencia y los conocimientos de la sociedad civil, especialistas, académicos y sociedad, manteniendo una</w:t>
      </w:r>
      <w:r w:rsidR="00427BF6" w:rsidRPr="00827972">
        <w:rPr>
          <w:rFonts w:ascii="Arial Narrow" w:hAnsi="Arial Narrow" w:cs="Arial"/>
          <w:color w:val="000000"/>
          <w:sz w:val="24"/>
          <w:szCs w:val="24"/>
          <w:lang w:eastAsia="es-MX"/>
        </w:rPr>
        <w:t xml:space="preserve"> comunicación </w:t>
      </w:r>
      <w:r w:rsidR="00427BF6" w:rsidRPr="00827972">
        <w:rPr>
          <w:rFonts w:ascii="Arial Narrow" w:hAnsi="Arial Narrow" w:cs="Arial"/>
          <w:sz w:val="24"/>
          <w:szCs w:val="24"/>
        </w:rPr>
        <w:t xml:space="preserve">entre legisladores y ciudadanía para la discusión y mejor toma de decisiones; </w:t>
      </w:r>
      <w:r w:rsidR="00427BF6" w:rsidRPr="00827972">
        <w:rPr>
          <w:rFonts w:ascii="Arial Narrow" w:hAnsi="Arial Narrow" w:cs="Arial"/>
          <w:sz w:val="24"/>
          <w:szCs w:val="24"/>
          <w:lang w:eastAsia="es-MX"/>
        </w:rPr>
        <w:t xml:space="preserve">pues sin duda, es el </w:t>
      </w:r>
      <w:r w:rsidR="00427BF6" w:rsidRPr="00827972">
        <w:rPr>
          <w:rFonts w:ascii="Arial Narrow" w:hAnsi="Arial Narrow" w:cs="Arial"/>
          <w:sz w:val="24"/>
          <w:szCs w:val="24"/>
        </w:rPr>
        <w:t xml:space="preserve">medio idóneo para conocer las aspiraciones y necesidades de la sociedad. </w:t>
      </w:r>
    </w:p>
    <w:p w14:paraId="081FE2C7" w14:textId="77777777" w:rsidR="00827972" w:rsidRDefault="00827972" w:rsidP="00827972">
      <w:pPr>
        <w:spacing w:before="240" w:after="0" w:line="360" w:lineRule="auto"/>
        <w:ind w:firstLine="709"/>
        <w:jc w:val="both"/>
        <w:rPr>
          <w:rFonts w:ascii="Arial Narrow" w:hAnsi="Arial Narrow" w:cs="Arial"/>
          <w:b/>
          <w:sz w:val="24"/>
          <w:szCs w:val="24"/>
        </w:rPr>
      </w:pPr>
      <w:r w:rsidRPr="00827972">
        <w:rPr>
          <w:rFonts w:ascii="Arial Narrow" w:hAnsi="Arial Narrow" w:cs="Arial"/>
          <w:bCs/>
          <w:sz w:val="24"/>
          <w:szCs w:val="24"/>
        </w:rPr>
        <w:t xml:space="preserve">Ahora </w:t>
      </w:r>
      <w:r w:rsidR="00C25DCD" w:rsidRPr="00827972">
        <w:rPr>
          <w:rFonts w:ascii="Arial Narrow" w:hAnsi="Arial Narrow" w:cs="Arial"/>
          <w:sz w:val="24"/>
          <w:szCs w:val="24"/>
        </w:rPr>
        <w:t>bien, la</w:t>
      </w:r>
      <w:r w:rsidR="00B23909" w:rsidRPr="00827972">
        <w:rPr>
          <w:rFonts w:ascii="Arial Narrow" w:hAnsi="Arial Narrow" w:cs="Arial"/>
          <w:sz w:val="24"/>
          <w:szCs w:val="24"/>
        </w:rPr>
        <w:t xml:space="preserve"> incorpora</w:t>
      </w:r>
      <w:r w:rsidR="00C25DCD" w:rsidRPr="00827972">
        <w:rPr>
          <w:rFonts w:ascii="Arial Narrow" w:hAnsi="Arial Narrow" w:cs="Arial"/>
          <w:sz w:val="24"/>
          <w:szCs w:val="24"/>
        </w:rPr>
        <w:t>ción de</w:t>
      </w:r>
      <w:r w:rsidR="00B23909" w:rsidRPr="00827972">
        <w:rPr>
          <w:rFonts w:ascii="Arial Narrow" w:hAnsi="Arial Narrow" w:cs="Arial"/>
          <w:sz w:val="24"/>
          <w:szCs w:val="24"/>
        </w:rPr>
        <w:t xml:space="preserve"> principios de parlamento abierto —tales como transparencia, participación ciudadana y rendición de cuentas—</w:t>
      </w:r>
      <w:r w:rsidR="00CE06F4" w:rsidRPr="00827972">
        <w:rPr>
          <w:rFonts w:ascii="Arial Narrow" w:hAnsi="Arial Narrow" w:cs="Arial"/>
          <w:sz w:val="24"/>
          <w:szCs w:val="24"/>
        </w:rPr>
        <w:t xml:space="preserve"> si b</w:t>
      </w:r>
      <w:r w:rsidR="002D60E7" w:rsidRPr="00827972">
        <w:rPr>
          <w:rFonts w:ascii="Arial Narrow" w:hAnsi="Arial Narrow" w:cs="Arial"/>
          <w:sz w:val="24"/>
          <w:szCs w:val="24"/>
        </w:rPr>
        <w:t>i</w:t>
      </w:r>
      <w:r w:rsidR="00CE06F4" w:rsidRPr="00827972">
        <w:rPr>
          <w:rFonts w:ascii="Arial Narrow" w:hAnsi="Arial Narrow" w:cs="Arial"/>
          <w:sz w:val="24"/>
          <w:szCs w:val="24"/>
        </w:rPr>
        <w:t xml:space="preserve">en </w:t>
      </w:r>
      <w:r w:rsidR="00C25DCD" w:rsidRPr="00827972">
        <w:rPr>
          <w:rFonts w:ascii="Arial Narrow" w:hAnsi="Arial Narrow" w:cs="Arial"/>
          <w:sz w:val="24"/>
          <w:szCs w:val="24"/>
        </w:rPr>
        <w:t>representa</w:t>
      </w:r>
      <w:r w:rsidR="009004BD" w:rsidRPr="00827972">
        <w:rPr>
          <w:rFonts w:ascii="Arial Narrow" w:hAnsi="Arial Narrow" w:cs="Arial"/>
          <w:sz w:val="24"/>
          <w:szCs w:val="24"/>
        </w:rPr>
        <w:t>n</w:t>
      </w:r>
      <w:r w:rsidR="00C25DCD" w:rsidRPr="00827972">
        <w:rPr>
          <w:rFonts w:ascii="Arial Narrow" w:hAnsi="Arial Narrow" w:cs="Arial"/>
          <w:sz w:val="24"/>
          <w:szCs w:val="24"/>
        </w:rPr>
        <w:t xml:space="preserve"> un avance</w:t>
      </w:r>
      <w:r w:rsidR="00B23909" w:rsidRPr="00827972">
        <w:rPr>
          <w:rFonts w:ascii="Arial Narrow" w:hAnsi="Arial Narrow" w:cs="Arial"/>
          <w:sz w:val="24"/>
          <w:szCs w:val="24"/>
        </w:rPr>
        <w:t>,</w:t>
      </w:r>
      <w:r w:rsidR="003B7875" w:rsidRPr="00827972">
        <w:rPr>
          <w:rFonts w:ascii="Arial Narrow" w:hAnsi="Arial Narrow" w:cs="Arial"/>
          <w:sz w:val="24"/>
          <w:szCs w:val="24"/>
        </w:rPr>
        <w:t xml:space="preserve"> </w:t>
      </w:r>
      <w:r w:rsidR="0035394F" w:rsidRPr="00827972">
        <w:rPr>
          <w:rFonts w:ascii="Arial Narrow" w:hAnsi="Arial Narrow" w:cs="Arial"/>
          <w:sz w:val="24"/>
          <w:szCs w:val="24"/>
        </w:rPr>
        <w:t>aún</w:t>
      </w:r>
      <w:r>
        <w:rPr>
          <w:rFonts w:ascii="Arial Narrow" w:hAnsi="Arial Narrow" w:cs="Arial"/>
          <w:sz w:val="24"/>
          <w:szCs w:val="24"/>
        </w:rPr>
        <w:t xml:space="preserve"> resulta de carácter</w:t>
      </w:r>
      <w:r w:rsidR="0035394F" w:rsidRPr="00827972">
        <w:rPr>
          <w:rFonts w:ascii="Arial Narrow" w:hAnsi="Arial Narrow" w:cs="Arial"/>
          <w:sz w:val="24"/>
          <w:szCs w:val="24"/>
        </w:rPr>
        <w:t xml:space="preserve"> </w:t>
      </w:r>
      <w:r w:rsidR="009004BD" w:rsidRPr="00827972">
        <w:rPr>
          <w:rFonts w:ascii="Arial Narrow" w:hAnsi="Arial Narrow" w:cs="Arial"/>
          <w:sz w:val="24"/>
          <w:szCs w:val="24"/>
        </w:rPr>
        <w:t>insuficiente, puesto que</w:t>
      </w:r>
      <w:r w:rsidR="003B7875" w:rsidRPr="00827972">
        <w:rPr>
          <w:rFonts w:ascii="Arial Narrow" w:hAnsi="Arial Narrow" w:cs="Arial"/>
          <w:sz w:val="24"/>
          <w:szCs w:val="24"/>
        </w:rPr>
        <w:t xml:space="preserve"> se carece de</w:t>
      </w:r>
      <w:r w:rsidR="00B23909" w:rsidRPr="00827972">
        <w:rPr>
          <w:rFonts w:ascii="Arial Narrow" w:hAnsi="Arial Narrow" w:cs="Arial"/>
          <w:sz w:val="24"/>
          <w:szCs w:val="24"/>
        </w:rPr>
        <w:t xml:space="preserve"> un sistema integral, metodológicamente definido y verificable que permita evaluar el desempeño legislativo y el impacto real de las normas aprobadas.</w:t>
      </w:r>
    </w:p>
    <w:p w14:paraId="0B9ECD7F" w14:textId="77777777" w:rsidR="00827972" w:rsidRDefault="00B23909" w:rsidP="00827972">
      <w:pPr>
        <w:spacing w:before="240" w:after="0" w:line="360" w:lineRule="auto"/>
        <w:ind w:firstLine="709"/>
        <w:jc w:val="both"/>
        <w:rPr>
          <w:rFonts w:ascii="Arial Narrow" w:hAnsi="Arial Narrow" w:cs="Arial"/>
          <w:b/>
          <w:sz w:val="24"/>
          <w:szCs w:val="24"/>
        </w:rPr>
      </w:pPr>
      <w:r w:rsidRPr="00827972">
        <w:rPr>
          <w:rFonts w:ascii="Arial Narrow" w:hAnsi="Arial Narrow" w:cs="Arial"/>
          <w:sz w:val="24"/>
          <w:szCs w:val="24"/>
        </w:rPr>
        <w:t>Esta ausencia limita</w:t>
      </w:r>
      <w:r w:rsidR="002B6888" w:rsidRPr="00827972">
        <w:rPr>
          <w:rFonts w:ascii="Arial Narrow" w:hAnsi="Arial Narrow" w:cs="Arial"/>
          <w:sz w:val="24"/>
          <w:szCs w:val="24"/>
        </w:rPr>
        <w:t xml:space="preserve"> </w:t>
      </w:r>
      <w:r w:rsidRPr="00827972">
        <w:rPr>
          <w:rFonts w:ascii="Arial Narrow" w:hAnsi="Arial Narrow" w:cs="Arial"/>
          <w:sz w:val="24"/>
          <w:szCs w:val="24"/>
        </w:rPr>
        <w:t>la medición objetiva de resultados legislativos, la mejora continua del proceso normativo, la rendición de cuentas basada en evidencia y la vinculación efectiva entre decisiones legislativas</w:t>
      </w:r>
      <w:r w:rsidR="009E28C1" w:rsidRPr="00827972">
        <w:rPr>
          <w:rFonts w:ascii="Arial Narrow" w:hAnsi="Arial Narrow" w:cs="Arial"/>
          <w:sz w:val="24"/>
          <w:szCs w:val="24"/>
        </w:rPr>
        <w:t>,</w:t>
      </w:r>
      <w:r w:rsidRPr="00827972">
        <w:rPr>
          <w:rFonts w:ascii="Arial Narrow" w:hAnsi="Arial Narrow" w:cs="Arial"/>
          <w:sz w:val="24"/>
          <w:szCs w:val="24"/>
        </w:rPr>
        <w:t xml:space="preserve"> bienestar social</w:t>
      </w:r>
      <w:r w:rsidR="00176A6E" w:rsidRPr="00827972">
        <w:rPr>
          <w:rFonts w:ascii="Arial Narrow" w:hAnsi="Arial Narrow" w:cs="Arial"/>
          <w:sz w:val="24"/>
          <w:szCs w:val="24"/>
        </w:rPr>
        <w:t xml:space="preserve"> y la plena observancia de</w:t>
      </w:r>
      <w:r w:rsidR="00DD1BF8" w:rsidRPr="00827972">
        <w:rPr>
          <w:rFonts w:ascii="Arial Narrow" w:hAnsi="Arial Narrow" w:cs="Arial"/>
          <w:sz w:val="24"/>
          <w:szCs w:val="24"/>
        </w:rPr>
        <w:t xml:space="preserve">l principio democrático establecido en el artículo 39 de la Constitución Política de los Estados Unidos Mexicanos </w:t>
      </w:r>
      <w:r w:rsidR="00472C24" w:rsidRPr="00827972">
        <w:rPr>
          <w:rFonts w:ascii="Arial Narrow" w:hAnsi="Arial Narrow" w:cs="Arial"/>
          <w:sz w:val="24"/>
          <w:szCs w:val="24"/>
        </w:rPr>
        <w:t xml:space="preserve">que </w:t>
      </w:r>
      <w:r w:rsidR="00DD1BF8" w:rsidRPr="00827972">
        <w:rPr>
          <w:rFonts w:ascii="Arial Narrow" w:hAnsi="Arial Narrow" w:cs="Arial"/>
          <w:sz w:val="24"/>
          <w:szCs w:val="24"/>
        </w:rPr>
        <w:t>exige que el ejercicio del poder público se sustente en la participación ciudadana</w:t>
      </w:r>
      <w:r w:rsidR="001F5EB4" w:rsidRPr="00827972">
        <w:rPr>
          <w:rFonts w:ascii="Arial Narrow" w:hAnsi="Arial Narrow" w:cs="Arial"/>
          <w:sz w:val="24"/>
          <w:szCs w:val="24"/>
        </w:rPr>
        <w:t>.</w:t>
      </w:r>
    </w:p>
    <w:p w14:paraId="3F8D1CC6" w14:textId="77777777" w:rsidR="00C25102" w:rsidRDefault="005800F8" w:rsidP="00C25102">
      <w:pPr>
        <w:spacing w:before="240" w:after="0" w:line="360" w:lineRule="auto"/>
        <w:ind w:firstLine="709"/>
        <w:jc w:val="both"/>
        <w:rPr>
          <w:rFonts w:ascii="Arial Narrow" w:hAnsi="Arial Narrow" w:cs="Arial"/>
          <w:b/>
          <w:sz w:val="24"/>
          <w:szCs w:val="24"/>
        </w:rPr>
      </w:pPr>
      <w:r w:rsidRPr="00827972">
        <w:rPr>
          <w:rFonts w:ascii="Arial Narrow" w:hAnsi="Arial Narrow" w:cs="Arial"/>
          <w:sz w:val="24"/>
          <w:szCs w:val="24"/>
        </w:rPr>
        <w:t xml:space="preserve">Es por ello, que es claro identificar </w:t>
      </w:r>
      <w:r w:rsidR="00577AC6" w:rsidRPr="00827972">
        <w:rPr>
          <w:rFonts w:ascii="Arial Narrow" w:hAnsi="Arial Narrow" w:cs="Arial"/>
          <w:sz w:val="24"/>
          <w:szCs w:val="24"/>
        </w:rPr>
        <w:t xml:space="preserve">que el Poder Legislativo del Estado de Yucatán </w:t>
      </w:r>
      <w:r w:rsidR="0035394F" w:rsidRPr="00827972">
        <w:rPr>
          <w:rFonts w:ascii="Arial Narrow" w:hAnsi="Arial Narrow" w:cs="Arial"/>
          <w:sz w:val="24"/>
          <w:szCs w:val="24"/>
        </w:rPr>
        <w:t>debe</w:t>
      </w:r>
      <w:r w:rsidR="00577AC6" w:rsidRPr="00827972">
        <w:rPr>
          <w:rFonts w:ascii="Arial Narrow" w:hAnsi="Arial Narrow" w:cs="Arial"/>
          <w:sz w:val="24"/>
          <w:szCs w:val="24"/>
        </w:rPr>
        <w:t xml:space="preserve"> fortalecer la calidad de su producción normativa mediante mecanismos institucionales basados en evidencia, evaluación y transparencia</w:t>
      </w:r>
      <w:r w:rsidRPr="00827972">
        <w:rPr>
          <w:rFonts w:ascii="Arial Narrow" w:hAnsi="Arial Narrow" w:cs="Arial"/>
          <w:sz w:val="24"/>
          <w:szCs w:val="24"/>
        </w:rPr>
        <w:t xml:space="preserve"> y s</w:t>
      </w:r>
      <w:r w:rsidR="000C6EA8" w:rsidRPr="00827972">
        <w:rPr>
          <w:rFonts w:ascii="Arial Narrow" w:hAnsi="Arial Narrow" w:cs="Arial"/>
          <w:sz w:val="24"/>
          <w:szCs w:val="24"/>
        </w:rPr>
        <w:t xml:space="preserve">e requiere que con urgencia se establezca </w:t>
      </w:r>
      <w:r w:rsidR="00577AC6" w:rsidRPr="00827972">
        <w:rPr>
          <w:rFonts w:ascii="Arial Narrow" w:hAnsi="Arial Narrow" w:cs="Arial"/>
          <w:sz w:val="24"/>
          <w:szCs w:val="24"/>
        </w:rPr>
        <w:t>un sistema integral que permita evaluar el desempeño legislativo y el impacto real de las normas aprobadas.</w:t>
      </w:r>
    </w:p>
    <w:p w14:paraId="08937456" w14:textId="77777777" w:rsidR="00C25102" w:rsidRDefault="00DD1BF8" w:rsidP="00C25102">
      <w:pPr>
        <w:spacing w:before="240" w:after="0" w:line="360" w:lineRule="auto"/>
        <w:ind w:firstLine="709"/>
        <w:jc w:val="both"/>
        <w:rPr>
          <w:rFonts w:ascii="Arial Narrow" w:hAnsi="Arial Narrow" w:cs="Arial"/>
          <w:b/>
          <w:sz w:val="24"/>
          <w:szCs w:val="24"/>
        </w:rPr>
      </w:pPr>
      <w:r w:rsidRPr="00827972">
        <w:rPr>
          <w:rFonts w:ascii="Arial Narrow" w:hAnsi="Arial Narrow" w:cs="Arial"/>
          <w:sz w:val="24"/>
          <w:szCs w:val="24"/>
        </w:rPr>
        <w:t>Bajo este enfoque, el modelo de parlamento abierto establece la obligación de los órganos legislativos de</w:t>
      </w:r>
      <w:r w:rsidR="002B6888" w:rsidRPr="00827972">
        <w:rPr>
          <w:rFonts w:ascii="Arial Narrow" w:hAnsi="Arial Narrow" w:cs="Arial"/>
          <w:sz w:val="24"/>
          <w:szCs w:val="24"/>
        </w:rPr>
        <w:t xml:space="preserve"> </w:t>
      </w:r>
      <w:r w:rsidRPr="00827972">
        <w:rPr>
          <w:rFonts w:ascii="Arial Narrow" w:hAnsi="Arial Narrow" w:cs="Arial"/>
          <w:sz w:val="24"/>
          <w:szCs w:val="24"/>
        </w:rPr>
        <w:t>garantizar el acceso a la información pública</w:t>
      </w:r>
      <w:r w:rsidR="002B6888" w:rsidRPr="00827972">
        <w:rPr>
          <w:rFonts w:ascii="Arial Narrow" w:hAnsi="Arial Narrow" w:cs="Arial"/>
          <w:sz w:val="24"/>
          <w:szCs w:val="24"/>
        </w:rPr>
        <w:t xml:space="preserve">, </w:t>
      </w:r>
      <w:r w:rsidRPr="00827972">
        <w:rPr>
          <w:rFonts w:ascii="Arial Narrow" w:hAnsi="Arial Narrow" w:cs="Arial"/>
          <w:sz w:val="24"/>
          <w:szCs w:val="24"/>
        </w:rPr>
        <w:t>promover la participación ciudadana efectiva</w:t>
      </w:r>
      <w:r w:rsidR="002B6888" w:rsidRPr="00827972">
        <w:rPr>
          <w:rFonts w:ascii="Arial Narrow" w:hAnsi="Arial Narrow" w:cs="Arial"/>
          <w:sz w:val="24"/>
          <w:szCs w:val="24"/>
        </w:rPr>
        <w:t xml:space="preserve">, </w:t>
      </w:r>
      <w:r w:rsidRPr="00827972">
        <w:rPr>
          <w:rFonts w:ascii="Arial Narrow" w:hAnsi="Arial Narrow" w:cs="Arial"/>
          <w:sz w:val="24"/>
          <w:szCs w:val="24"/>
        </w:rPr>
        <w:t xml:space="preserve">implementar mecanismos de rendición de </w:t>
      </w:r>
      <w:r w:rsidR="00342EEF" w:rsidRPr="00827972">
        <w:rPr>
          <w:rFonts w:ascii="Arial Narrow" w:hAnsi="Arial Narrow" w:cs="Arial"/>
          <w:sz w:val="24"/>
          <w:szCs w:val="24"/>
        </w:rPr>
        <w:t>cuentas y</w:t>
      </w:r>
      <w:r w:rsidR="002B6888" w:rsidRPr="00827972">
        <w:rPr>
          <w:rFonts w:ascii="Arial Narrow" w:hAnsi="Arial Narrow" w:cs="Arial"/>
          <w:sz w:val="24"/>
          <w:szCs w:val="24"/>
        </w:rPr>
        <w:t xml:space="preserve"> </w:t>
      </w:r>
      <w:r w:rsidRPr="00827972">
        <w:rPr>
          <w:rFonts w:ascii="Arial Narrow" w:hAnsi="Arial Narrow" w:cs="Arial"/>
          <w:sz w:val="24"/>
          <w:szCs w:val="24"/>
        </w:rPr>
        <w:t>publicar información en formatos de datos abiertos</w:t>
      </w:r>
      <w:r w:rsidR="00342EEF" w:rsidRPr="00827972">
        <w:rPr>
          <w:rFonts w:ascii="Arial Narrow" w:hAnsi="Arial Narrow" w:cs="Arial"/>
          <w:sz w:val="24"/>
          <w:szCs w:val="24"/>
        </w:rPr>
        <w:t>.</w:t>
      </w:r>
    </w:p>
    <w:p w14:paraId="5E9A2E73" w14:textId="77777777" w:rsidR="00C25102" w:rsidRDefault="00185860" w:rsidP="00C25102">
      <w:pPr>
        <w:spacing w:before="240" w:after="0" w:line="360" w:lineRule="auto"/>
        <w:ind w:firstLine="709"/>
        <w:jc w:val="both"/>
        <w:rPr>
          <w:rFonts w:ascii="Arial Narrow" w:hAnsi="Arial Narrow" w:cs="Arial"/>
          <w:b/>
          <w:sz w:val="24"/>
          <w:szCs w:val="24"/>
        </w:rPr>
      </w:pPr>
      <w:r w:rsidRPr="00827972">
        <w:rPr>
          <w:rFonts w:ascii="Arial Narrow" w:hAnsi="Arial Narrow" w:cs="Arial"/>
          <w:sz w:val="24"/>
          <w:szCs w:val="24"/>
        </w:rPr>
        <w:lastRenderedPageBreak/>
        <w:t>L</w:t>
      </w:r>
      <w:r w:rsidR="002A0262" w:rsidRPr="00827972">
        <w:rPr>
          <w:rFonts w:ascii="Arial Narrow" w:hAnsi="Arial Narrow" w:cs="Arial"/>
          <w:sz w:val="24"/>
          <w:szCs w:val="24"/>
        </w:rPr>
        <w:t>as mejores prácticas nacionales e internacionales demuestran que la evaluación legislativa es un elemento esencial para fortalecer la calidad democrática.</w:t>
      </w:r>
    </w:p>
    <w:p w14:paraId="40EFCD37" w14:textId="77777777" w:rsidR="00C25102" w:rsidRDefault="00CB7241" w:rsidP="00C25102">
      <w:pPr>
        <w:spacing w:before="240" w:after="0" w:line="360" w:lineRule="auto"/>
        <w:ind w:firstLine="709"/>
        <w:jc w:val="both"/>
        <w:rPr>
          <w:rFonts w:ascii="Arial Narrow" w:hAnsi="Arial Narrow" w:cs="Arial"/>
          <w:b/>
          <w:sz w:val="24"/>
          <w:szCs w:val="24"/>
        </w:rPr>
      </w:pPr>
      <w:r w:rsidRPr="00827972">
        <w:rPr>
          <w:rFonts w:ascii="Arial Narrow" w:hAnsi="Arial Narrow" w:cs="Arial"/>
          <w:sz w:val="24"/>
          <w:szCs w:val="24"/>
        </w:rPr>
        <w:t>A nivel internacional, la Organización para la Cooperación y el Desarrollo Económicos ha establecido que los sistemas legislativos deben incorporar: evaluaciones ex ante (impacto regulatorio), evaluaciones ex post (resultados de las normas), indicadores de desempeño verificables y procesos de mejora regulatoria basados en evidencia.</w:t>
      </w:r>
    </w:p>
    <w:p w14:paraId="125A0912" w14:textId="77777777" w:rsidR="00C25102" w:rsidRDefault="00CB7241" w:rsidP="00C25102">
      <w:pPr>
        <w:spacing w:before="240" w:after="0" w:line="360" w:lineRule="auto"/>
        <w:ind w:firstLine="709"/>
        <w:jc w:val="both"/>
        <w:rPr>
          <w:rFonts w:ascii="Arial Narrow" w:hAnsi="Arial Narrow" w:cs="Arial"/>
          <w:b/>
          <w:sz w:val="24"/>
          <w:szCs w:val="24"/>
        </w:rPr>
      </w:pPr>
      <w:r w:rsidRPr="00827972">
        <w:rPr>
          <w:rFonts w:ascii="Arial Narrow" w:hAnsi="Arial Narrow" w:cs="Arial"/>
          <w:sz w:val="24"/>
          <w:szCs w:val="24"/>
        </w:rPr>
        <w:t>La Unión Europea ha desarrollado el enfoque de “</w:t>
      </w:r>
      <w:r w:rsidRPr="00827972">
        <w:rPr>
          <w:rFonts w:ascii="Arial Narrow" w:hAnsi="Arial Narrow" w:cs="Arial"/>
          <w:i/>
          <w:iCs/>
          <w:sz w:val="24"/>
          <w:szCs w:val="24"/>
        </w:rPr>
        <w:t xml:space="preserve">Better </w:t>
      </w:r>
      <w:proofErr w:type="spellStart"/>
      <w:r w:rsidRPr="00827972">
        <w:rPr>
          <w:rFonts w:ascii="Arial Narrow" w:hAnsi="Arial Narrow" w:cs="Arial"/>
          <w:i/>
          <w:iCs/>
          <w:sz w:val="24"/>
          <w:szCs w:val="24"/>
        </w:rPr>
        <w:t>Regulation</w:t>
      </w:r>
      <w:proofErr w:type="spellEnd"/>
      <w:r w:rsidRPr="00827972">
        <w:rPr>
          <w:rFonts w:ascii="Arial Narrow" w:hAnsi="Arial Narrow" w:cs="Arial"/>
          <w:sz w:val="24"/>
          <w:szCs w:val="24"/>
        </w:rPr>
        <w:t>”, el cual exige que toda normativa sea evaluada antes y después de su implementación, acompañada de consultas públicas y sistemas de monitoreo continuo.</w:t>
      </w:r>
    </w:p>
    <w:p w14:paraId="61149BA4" w14:textId="77777777" w:rsidR="00C25102" w:rsidRDefault="002A0262" w:rsidP="00C25102">
      <w:pPr>
        <w:spacing w:before="240" w:after="0" w:line="360" w:lineRule="auto"/>
        <w:ind w:firstLine="709"/>
        <w:jc w:val="both"/>
        <w:rPr>
          <w:rFonts w:ascii="Arial Narrow" w:hAnsi="Arial Narrow" w:cs="Arial"/>
          <w:b/>
          <w:sz w:val="24"/>
          <w:szCs w:val="24"/>
        </w:rPr>
      </w:pPr>
      <w:r w:rsidRPr="00827972">
        <w:rPr>
          <w:rFonts w:ascii="Arial Narrow" w:hAnsi="Arial Narrow" w:cs="Arial"/>
          <w:sz w:val="24"/>
          <w:szCs w:val="24"/>
        </w:rPr>
        <w:t>En el ámbito nacional, el Congreso del Estado de Jalisco ha desarrollado mecanismos de seguimiento legislativo, indicadores de desempeño y plataformas de transparencia, lo que ha permitido mejorar la trazabilidad del proceso legislativo. No obstante, dichas experiencias evidencian la necesidad de evolucionar hacia sistemas integrales que incorporen evaluación de impacto.</w:t>
      </w:r>
    </w:p>
    <w:p w14:paraId="5F53BD1C" w14:textId="77777777" w:rsidR="00C25102" w:rsidRDefault="00B23909" w:rsidP="00C25102">
      <w:pPr>
        <w:spacing w:before="240" w:after="0" w:line="360" w:lineRule="auto"/>
        <w:ind w:firstLine="709"/>
        <w:jc w:val="both"/>
        <w:rPr>
          <w:rFonts w:ascii="Arial Narrow" w:hAnsi="Arial Narrow" w:cs="Arial"/>
          <w:sz w:val="24"/>
          <w:szCs w:val="24"/>
        </w:rPr>
      </w:pPr>
      <w:r w:rsidRPr="00827972">
        <w:rPr>
          <w:rFonts w:ascii="Arial Narrow" w:hAnsi="Arial Narrow" w:cs="Arial"/>
          <w:sz w:val="24"/>
          <w:szCs w:val="24"/>
        </w:rPr>
        <w:t xml:space="preserve">En este contexto, </w:t>
      </w:r>
      <w:r w:rsidR="00303EB9" w:rsidRPr="00827972">
        <w:rPr>
          <w:rFonts w:ascii="Arial Narrow" w:hAnsi="Arial Narrow" w:cs="Arial"/>
          <w:sz w:val="24"/>
          <w:szCs w:val="24"/>
        </w:rPr>
        <w:t xml:space="preserve">resulta necesario que </w:t>
      </w:r>
      <w:r w:rsidR="00AD56F4" w:rsidRPr="00827972">
        <w:rPr>
          <w:rFonts w:ascii="Arial Narrow" w:hAnsi="Arial Narrow" w:cs="Arial"/>
          <w:sz w:val="24"/>
          <w:szCs w:val="24"/>
        </w:rPr>
        <w:t xml:space="preserve">en este Congreso </w:t>
      </w:r>
      <w:r w:rsidR="00303EB9" w:rsidRPr="00827972">
        <w:rPr>
          <w:rFonts w:ascii="Arial Narrow" w:hAnsi="Arial Narrow" w:cs="Arial"/>
          <w:sz w:val="24"/>
          <w:szCs w:val="24"/>
        </w:rPr>
        <w:t>se establezcan mecanismos institucionales basados en evidencia, evaluación y transparencia y un sistema integral que permita evaluar el desempeño legislativo y el impacto real de las normas aprobadas</w:t>
      </w:r>
      <w:r w:rsidR="00EF5C42" w:rsidRPr="00827972">
        <w:rPr>
          <w:rFonts w:ascii="Arial Narrow" w:hAnsi="Arial Narrow" w:cs="Arial"/>
          <w:sz w:val="24"/>
          <w:szCs w:val="24"/>
        </w:rPr>
        <w:t xml:space="preserve">, </w:t>
      </w:r>
      <w:r w:rsidR="00AD56F4" w:rsidRPr="00827972">
        <w:rPr>
          <w:rFonts w:ascii="Arial Narrow" w:hAnsi="Arial Narrow" w:cs="Arial"/>
          <w:sz w:val="24"/>
          <w:szCs w:val="24"/>
        </w:rPr>
        <w:t xml:space="preserve">y </w:t>
      </w:r>
      <w:r w:rsidRPr="00827972">
        <w:rPr>
          <w:rFonts w:ascii="Arial Narrow" w:hAnsi="Arial Narrow" w:cs="Arial"/>
          <w:sz w:val="24"/>
          <w:szCs w:val="24"/>
        </w:rPr>
        <w:t>medir no solo la cantidad de normas producidas, sino su calidad, eficacia e impacto en la sociedad</w:t>
      </w:r>
      <w:r w:rsidR="00D66B5D" w:rsidRPr="00827972">
        <w:rPr>
          <w:rFonts w:ascii="Arial Narrow" w:hAnsi="Arial Narrow" w:cs="Arial"/>
          <w:sz w:val="24"/>
          <w:szCs w:val="24"/>
        </w:rPr>
        <w:t>.</w:t>
      </w:r>
    </w:p>
    <w:p w14:paraId="0BF7C536" w14:textId="77777777" w:rsidR="00C25102" w:rsidRDefault="0097563B" w:rsidP="00C25102">
      <w:pPr>
        <w:spacing w:before="240" w:after="0" w:line="360" w:lineRule="auto"/>
        <w:ind w:firstLine="709"/>
        <w:jc w:val="both"/>
        <w:rPr>
          <w:rFonts w:ascii="Arial Narrow" w:hAnsi="Arial Narrow" w:cs="Arial"/>
          <w:b/>
          <w:sz w:val="24"/>
          <w:szCs w:val="24"/>
        </w:rPr>
      </w:pPr>
      <w:r w:rsidRPr="00827972">
        <w:rPr>
          <w:rFonts w:ascii="Arial Narrow" w:hAnsi="Arial Narrow" w:cs="Arial"/>
          <w:color w:val="000000"/>
          <w:sz w:val="24"/>
          <w:szCs w:val="24"/>
        </w:rPr>
        <w:t xml:space="preserve">El Partido </w:t>
      </w:r>
      <w:r w:rsidR="00C91C3D" w:rsidRPr="00827972">
        <w:rPr>
          <w:rFonts w:ascii="Arial Narrow" w:hAnsi="Arial Narrow" w:cs="Arial"/>
          <w:color w:val="000000"/>
          <w:sz w:val="24"/>
          <w:szCs w:val="24"/>
        </w:rPr>
        <w:t xml:space="preserve">Revolucionario Institucional, considera fundamental que en la </w:t>
      </w:r>
      <w:r w:rsidR="002301E4" w:rsidRPr="00827972">
        <w:rPr>
          <w:rFonts w:ascii="Arial Narrow" w:hAnsi="Arial Narrow" w:cs="Arial"/>
          <w:color w:val="000000"/>
          <w:sz w:val="24"/>
          <w:szCs w:val="24"/>
        </w:rPr>
        <w:t>vida interna</w:t>
      </w:r>
      <w:r w:rsidR="00C91C3D" w:rsidRPr="00827972">
        <w:rPr>
          <w:rFonts w:ascii="Arial Narrow" w:hAnsi="Arial Narrow" w:cs="Arial"/>
          <w:color w:val="000000"/>
          <w:sz w:val="24"/>
          <w:szCs w:val="24"/>
        </w:rPr>
        <w:t xml:space="preserve"> de este H. Congreso</w:t>
      </w:r>
      <w:r w:rsidR="002301E4" w:rsidRPr="00827972">
        <w:rPr>
          <w:rFonts w:ascii="Arial Narrow" w:hAnsi="Arial Narrow" w:cs="Arial"/>
          <w:color w:val="000000"/>
          <w:sz w:val="24"/>
          <w:szCs w:val="24"/>
        </w:rPr>
        <w:t>,</w:t>
      </w:r>
      <w:r w:rsidR="0020733E" w:rsidRPr="00827972">
        <w:rPr>
          <w:rFonts w:ascii="Arial Narrow" w:hAnsi="Arial Narrow" w:cs="Arial"/>
          <w:color w:val="000000"/>
          <w:sz w:val="24"/>
          <w:szCs w:val="24"/>
        </w:rPr>
        <w:t xml:space="preserve"> se</w:t>
      </w:r>
      <w:r w:rsidR="009F5655" w:rsidRPr="00827972">
        <w:rPr>
          <w:rFonts w:ascii="Arial Narrow" w:hAnsi="Arial Narrow" w:cs="Arial"/>
          <w:color w:val="000000"/>
          <w:sz w:val="24"/>
          <w:szCs w:val="24"/>
        </w:rPr>
        <w:t xml:space="preserve"> establezcan</w:t>
      </w:r>
      <w:r w:rsidR="002301E4" w:rsidRPr="00827972">
        <w:rPr>
          <w:rFonts w:ascii="Arial Narrow" w:hAnsi="Arial Narrow" w:cs="Arial"/>
          <w:color w:val="000000"/>
          <w:sz w:val="24"/>
          <w:szCs w:val="24"/>
        </w:rPr>
        <w:t xml:space="preserve"> procedimientos y mecanismos </w:t>
      </w:r>
      <w:r w:rsidR="00C91C3D" w:rsidRPr="00827972">
        <w:rPr>
          <w:rFonts w:ascii="Arial Narrow" w:hAnsi="Arial Narrow" w:cs="Arial"/>
          <w:color w:val="000000"/>
          <w:sz w:val="24"/>
          <w:szCs w:val="24"/>
          <w:lang w:val="es-ES"/>
        </w:rPr>
        <w:t>que impacte</w:t>
      </w:r>
      <w:r w:rsidR="00C749B5" w:rsidRPr="00827972">
        <w:rPr>
          <w:rFonts w:ascii="Arial Narrow" w:hAnsi="Arial Narrow" w:cs="Arial"/>
          <w:color w:val="000000"/>
          <w:sz w:val="24"/>
          <w:szCs w:val="24"/>
          <w:lang w:val="es-ES"/>
        </w:rPr>
        <w:t xml:space="preserve">n primordialmente </w:t>
      </w:r>
      <w:r w:rsidR="002301E4" w:rsidRPr="00827972">
        <w:rPr>
          <w:rFonts w:ascii="Arial Narrow" w:hAnsi="Arial Narrow" w:cs="Arial"/>
          <w:color w:val="000000"/>
          <w:sz w:val="24"/>
          <w:szCs w:val="24"/>
          <w:lang w:val="es-ES"/>
        </w:rPr>
        <w:t xml:space="preserve">la </w:t>
      </w:r>
      <w:r w:rsidR="00C749B5" w:rsidRPr="00827972">
        <w:rPr>
          <w:rFonts w:ascii="Arial Narrow" w:hAnsi="Arial Narrow" w:cs="Arial"/>
          <w:bCs/>
          <w:color w:val="000000"/>
          <w:sz w:val="24"/>
          <w:szCs w:val="24"/>
          <w:lang w:val="es-ES"/>
        </w:rPr>
        <w:t>formulación de normas con l</w:t>
      </w:r>
      <w:r w:rsidR="002301E4" w:rsidRPr="00827972">
        <w:rPr>
          <w:rFonts w:ascii="Arial Narrow" w:hAnsi="Arial Narrow" w:cs="Arial"/>
          <w:color w:val="000000"/>
          <w:sz w:val="24"/>
          <w:szCs w:val="24"/>
        </w:rPr>
        <w:t>os más altos parámetros de eficacia, eficiencia y calidad</w:t>
      </w:r>
      <w:r w:rsidR="00513848" w:rsidRPr="00827972">
        <w:rPr>
          <w:rFonts w:ascii="Arial Narrow" w:hAnsi="Arial Narrow" w:cs="Arial"/>
          <w:color w:val="000000"/>
          <w:sz w:val="24"/>
          <w:szCs w:val="24"/>
        </w:rPr>
        <w:t xml:space="preserve"> dentro de las prácticas de un parlamento abierto</w:t>
      </w:r>
      <w:r w:rsidR="00D66B5D" w:rsidRPr="00827972">
        <w:rPr>
          <w:rFonts w:ascii="Arial Narrow" w:hAnsi="Arial Narrow" w:cs="Arial"/>
          <w:color w:val="000000"/>
          <w:sz w:val="24"/>
          <w:szCs w:val="24"/>
        </w:rPr>
        <w:t xml:space="preserve">, por lo que </w:t>
      </w:r>
      <w:r w:rsidR="00D66B5D" w:rsidRPr="00827972">
        <w:rPr>
          <w:rFonts w:ascii="Arial Narrow" w:hAnsi="Arial Narrow" w:cs="Arial"/>
          <w:sz w:val="24"/>
          <w:szCs w:val="24"/>
        </w:rPr>
        <w:t>propone la creación de un Sistema de Evaluación de la Función Legislativa, alineado con estándares internacionales</w:t>
      </w:r>
      <w:r w:rsidR="001C747E" w:rsidRPr="00827972">
        <w:rPr>
          <w:rFonts w:ascii="Arial Narrow" w:hAnsi="Arial Narrow" w:cs="Arial"/>
          <w:sz w:val="24"/>
          <w:szCs w:val="24"/>
        </w:rPr>
        <w:t xml:space="preserve"> y experiencias locales</w:t>
      </w:r>
      <w:r w:rsidR="00D66B5D" w:rsidRPr="00827972">
        <w:rPr>
          <w:rFonts w:ascii="Arial Narrow" w:hAnsi="Arial Narrow" w:cs="Arial"/>
          <w:sz w:val="24"/>
          <w:szCs w:val="24"/>
        </w:rPr>
        <w:t>, que permita medir la eficacia, eficiencia, calidad normativa e impacto social de la actividad legislativa.</w:t>
      </w:r>
    </w:p>
    <w:p w14:paraId="3825678D" w14:textId="77777777" w:rsidR="00C25102" w:rsidRDefault="00727C08" w:rsidP="00C25102">
      <w:pPr>
        <w:spacing w:before="240" w:after="0" w:line="360" w:lineRule="auto"/>
        <w:ind w:firstLine="709"/>
        <w:jc w:val="both"/>
        <w:rPr>
          <w:rFonts w:ascii="Arial Narrow" w:hAnsi="Arial Narrow" w:cs="Arial"/>
          <w:b/>
          <w:sz w:val="24"/>
          <w:szCs w:val="24"/>
        </w:rPr>
      </w:pPr>
      <w:r w:rsidRPr="00827972">
        <w:rPr>
          <w:rFonts w:ascii="Arial Narrow" w:hAnsi="Arial Narrow" w:cs="Arial"/>
          <w:sz w:val="24"/>
          <w:szCs w:val="24"/>
        </w:rPr>
        <w:t>L</w:t>
      </w:r>
      <w:r w:rsidR="00B172C1" w:rsidRPr="00827972">
        <w:rPr>
          <w:rFonts w:ascii="Arial Narrow" w:hAnsi="Arial Narrow" w:cs="Arial"/>
          <w:sz w:val="24"/>
          <w:szCs w:val="24"/>
        </w:rPr>
        <w:t>a democracia, la transpare</w:t>
      </w:r>
      <w:r w:rsidR="009C7831" w:rsidRPr="00827972">
        <w:rPr>
          <w:rFonts w:ascii="Arial Narrow" w:hAnsi="Arial Narrow" w:cs="Arial"/>
          <w:sz w:val="24"/>
          <w:szCs w:val="24"/>
        </w:rPr>
        <w:t xml:space="preserve">ncia y la rendición de cuentas obligan a </w:t>
      </w:r>
      <w:r w:rsidR="00B172C1" w:rsidRPr="00827972">
        <w:rPr>
          <w:rFonts w:ascii="Arial Narrow" w:hAnsi="Arial Narrow" w:cs="Arial"/>
          <w:sz w:val="24"/>
          <w:szCs w:val="24"/>
        </w:rPr>
        <w:t xml:space="preserve">generar información, justificar sus decisiones y vincularlos con un sistema de sanciones y estímulos; por lo que </w:t>
      </w:r>
      <w:r w:rsidR="005C0479" w:rsidRPr="00827972">
        <w:rPr>
          <w:rFonts w:ascii="Arial Narrow" w:hAnsi="Arial Narrow" w:cs="Arial"/>
          <w:sz w:val="24"/>
          <w:szCs w:val="24"/>
        </w:rPr>
        <w:t xml:space="preserve">con la experiencia de poco más de un año en la implementación del parlamento abierto, a través de esta </w:t>
      </w:r>
      <w:r w:rsidR="005C0479" w:rsidRPr="00827972">
        <w:rPr>
          <w:rFonts w:ascii="Arial Narrow" w:hAnsi="Arial Narrow" w:cs="Arial"/>
          <w:sz w:val="24"/>
          <w:szCs w:val="24"/>
        </w:rPr>
        <w:lastRenderedPageBreak/>
        <w:t>iniciativa, se pretende consolidar la gobernanza y gobernabilidad en este H. Congreso del Estado, mediante una cultura parlamentaria que permita conducir eficazmente, los procedimientos en los rubro</w:t>
      </w:r>
      <w:r w:rsidR="002F2C03" w:rsidRPr="00827972">
        <w:rPr>
          <w:rFonts w:ascii="Arial Narrow" w:hAnsi="Arial Narrow" w:cs="Arial"/>
          <w:sz w:val="24"/>
          <w:szCs w:val="24"/>
        </w:rPr>
        <w:t>s</w:t>
      </w:r>
      <w:r w:rsidR="005C0479" w:rsidRPr="00827972">
        <w:rPr>
          <w:rFonts w:ascii="Arial Narrow" w:hAnsi="Arial Narrow" w:cs="Arial"/>
          <w:sz w:val="24"/>
          <w:szCs w:val="24"/>
        </w:rPr>
        <w:t xml:space="preserve"> </w:t>
      </w:r>
      <w:r w:rsidR="005C0479" w:rsidRPr="00827972">
        <w:rPr>
          <w:rFonts w:ascii="Arial Narrow" w:hAnsi="Arial Narrow" w:cs="Arial"/>
          <w:bCs/>
          <w:sz w:val="24"/>
          <w:szCs w:val="24"/>
          <w:u w:val="single"/>
        </w:rPr>
        <w:t>que fueron reconocidos</w:t>
      </w:r>
      <w:r w:rsidR="007758D7" w:rsidRPr="00827972">
        <w:rPr>
          <w:rFonts w:ascii="Arial Narrow" w:hAnsi="Arial Narrow" w:cs="Arial"/>
          <w:bCs/>
          <w:sz w:val="24"/>
          <w:szCs w:val="24"/>
          <w:u w:val="single"/>
        </w:rPr>
        <w:t xml:space="preserve"> como principios</w:t>
      </w:r>
      <w:r w:rsidR="005C0479" w:rsidRPr="00827972">
        <w:rPr>
          <w:rFonts w:ascii="Arial Narrow" w:hAnsi="Arial Narrow" w:cs="Arial"/>
          <w:bCs/>
          <w:sz w:val="24"/>
          <w:szCs w:val="24"/>
          <w:u w:val="single"/>
        </w:rPr>
        <w:t xml:space="preserve"> pero no regulados</w:t>
      </w:r>
      <w:r w:rsidR="005C0479" w:rsidRPr="00827972">
        <w:rPr>
          <w:rFonts w:ascii="Arial Narrow" w:hAnsi="Arial Narrow" w:cs="Arial"/>
          <w:sz w:val="24"/>
          <w:szCs w:val="24"/>
        </w:rPr>
        <w:t>, dentro de los que se encuentran:</w:t>
      </w:r>
      <w:r w:rsidR="005C0479" w:rsidRPr="00827972">
        <w:rPr>
          <w:rFonts w:ascii="Arial Narrow" w:hAnsi="Arial Narrow" w:cs="Arial"/>
          <w:i/>
          <w:sz w:val="24"/>
          <w:szCs w:val="24"/>
        </w:rPr>
        <w:t xml:space="preserve"> la evaluación de desempeño legislativo, el uso de datos abiertos y de las </w:t>
      </w:r>
      <w:r w:rsidR="002F2C03" w:rsidRPr="00827972">
        <w:rPr>
          <w:rFonts w:ascii="Arial Narrow" w:hAnsi="Arial Narrow" w:cs="Arial"/>
          <w:i/>
          <w:sz w:val="24"/>
          <w:szCs w:val="24"/>
        </w:rPr>
        <w:t>tecnologías de la información</w:t>
      </w:r>
      <w:r w:rsidR="005C0479" w:rsidRPr="00827972">
        <w:rPr>
          <w:rFonts w:ascii="Arial Narrow" w:hAnsi="Arial Narrow" w:cs="Arial"/>
          <w:i/>
          <w:sz w:val="24"/>
          <w:szCs w:val="24"/>
        </w:rPr>
        <w:t xml:space="preserve"> </w:t>
      </w:r>
      <w:r w:rsidR="005C0479" w:rsidRPr="00827972">
        <w:rPr>
          <w:rFonts w:ascii="Arial Narrow" w:hAnsi="Arial Narrow" w:cs="Arial"/>
          <w:sz w:val="24"/>
          <w:szCs w:val="24"/>
        </w:rPr>
        <w:t>en el capítulo de “Parlamento Abierto” de la Ley de Gobierno del Poder Legislativo del H. Congreso del Estado de Yucatán.</w:t>
      </w:r>
    </w:p>
    <w:p w14:paraId="50C78DA1" w14:textId="77777777" w:rsidR="00C25102" w:rsidRDefault="00C25102" w:rsidP="00C25102">
      <w:pPr>
        <w:spacing w:before="240" w:after="0" w:line="360" w:lineRule="auto"/>
        <w:ind w:firstLine="709"/>
        <w:jc w:val="both"/>
        <w:rPr>
          <w:rFonts w:ascii="Arial Narrow" w:hAnsi="Arial Narrow" w:cs="Arial"/>
          <w:b/>
          <w:sz w:val="24"/>
          <w:szCs w:val="24"/>
        </w:rPr>
      </w:pPr>
      <w:r w:rsidRPr="00C25102">
        <w:rPr>
          <w:rFonts w:ascii="Arial Narrow" w:hAnsi="Arial Narrow" w:cs="Arial"/>
          <w:bCs/>
          <w:sz w:val="24"/>
          <w:szCs w:val="24"/>
        </w:rPr>
        <w:t>P</w:t>
      </w:r>
      <w:r w:rsidR="00670F8B" w:rsidRPr="00827972">
        <w:rPr>
          <w:rFonts w:ascii="Arial Narrow" w:hAnsi="Arial Narrow" w:cs="Arial"/>
          <w:sz w:val="24"/>
          <w:szCs w:val="24"/>
        </w:rPr>
        <w:t>or lo anterior, e</w:t>
      </w:r>
      <w:r w:rsidR="005C0479" w:rsidRPr="00827972">
        <w:rPr>
          <w:rFonts w:ascii="Arial Narrow" w:hAnsi="Arial Narrow" w:cs="Arial"/>
          <w:sz w:val="24"/>
          <w:szCs w:val="24"/>
        </w:rPr>
        <w:t xml:space="preserve">s </w:t>
      </w:r>
      <w:r w:rsidR="001D692F" w:rsidRPr="00827972">
        <w:rPr>
          <w:rFonts w:ascii="Arial Narrow" w:hAnsi="Arial Narrow" w:cs="Arial"/>
          <w:sz w:val="24"/>
          <w:szCs w:val="24"/>
        </w:rPr>
        <w:t xml:space="preserve">imprescindible </w:t>
      </w:r>
      <w:r w:rsidR="005C0479" w:rsidRPr="00827972">
        <w:rPr>
          <w:rFonts w:ascii="Arial Narrow" w:hAnsi="Arial Narrow" w:cs="Arial"/>
          <w:sz w:val="24"/>
          <w:szCs w:val="24"/>
        </w:rPr>
        <w:t xml:space="preserve">transformar </w:t>
      </w:r>
      <w:r w:rsidR="00646B03" w:rsidRPr="00827972">
        <w:rPr>
          <w:rFonts w:ascii="Arial Narrow" w:hAnsi="Arial Narrow" w:cs="Arial"/>
          <w:sz w:val="24"/>
          <w:szCs w:val="24"/>
        </w:rPr>
        <w:t>las</w:t>
      </w:r>
      <w:r w:rsidR="00B172C1" w:rsidRPr="00827972">
        <w:rPr>
          <w:rFonts w:ascii="Arial Narrow" w:hAnsi="Arial Narrow" w:cs="Arial"/>
          <w:sz w:val="24"/>
          <w:szCs w:val="24"/>
        </w:rPr>
        <w:t xml:space="preserve"> estructuras institucionales actuales, reformar la normativa e implementar procesos de evaluación</w:t>
      </w:r>
      <w:r w:rsidR="002F2C03" w:rsidRPr="00827972">
        <w:rPr>
          <w:rFonts w:ascii="Arial Narrow" w:hAnsi="Arial Narrow" w:cs="Arial"/>
          <w:sz w:val="24"/>
          <w:szCs w:val="24"/>
        </w:rPr>
        <w:t xml:space="preserve"> para fortalecer el sistema democrático, la representatividad y la soberanía del pueblo para que sea una realidad en Yucatán; y este H. Congreso se encuentra en el momento oportuno de plantearse reformas, y decidir sobre reestructurar su vida institucional para la mejora regulatoria, herramientas y metodologías que d</w:t>
      </w:r>
      <w:r w:rsidR="00E1652F" w:rsidRPr="00827972">
        <w:rPr>
          <w:rFonts w:ascii="Arial Narrow" w:hAnsi="Arial Narrow" w:cs="Arial"/>
          <w:sz w:val="24"/>
          <w:szCs w:val="24"/>
        </w:rPr>
        <w:t>eben aplicarse  y vincular</w:t>
      </w:r>
      <w:r w:rsidR="002F2C03" w:rsidRPr="00827972">
        <w:rPr>
          <w:rFonts w:ascii="Arial Narrow" w:hAnsi="Arial Narrow" w:cs="Arial"/>
          <w:sz w:val="24"/>
          <w:szCs w:val="24"/>
        </w:rPr>
        <w:t xml:space="preserve"> esfuerzos parlamentarios con la sociedad en general.</w:t>
      </w:r>
    </w:p>
    <w:p w14:paraId="2BD39A11" w14:textId="77777777" w:rsidR="00C25102" w:rsidRDefault="00B172C1" w:rsidP="00C25102">
      <w:pPr>
        <w:spacing w:before="240" w:after="0" w:line="360" w:lineRule="auto"/>
        <w:ind w:firstLine="709"/>
        <w:jc w:val="both"/>
        <w:rPr>
          <w:rFonts w:ascii="Arial Narrow" w:hAnsi="Arial Narrow" w:cs="Arial"/>
          <w:b/>
          <w:sz w:val="24"/>
          <w:szCs w:val="24"/>
        </w:rPr>
      </w:pPr>
      <w:r w:rsidRPr="00827972">
        <w:rPr>
          <w:rFonts w:ascii="Arial Narrow" w:hAnsi="Arial Narrow" w:cs="Arial"/>
          <w:sz w:val="24"/>
          <w:szCs w:val="24"/>
        </w:rPr>
        <w:t>Es momento de valora</w:t>
      </w:r>
      <w:r w:rsidR="002F2C03" w:rsidRPr="00827972">
        <w:rPr>
          <w:rFonts w:ascii="Arial Narrow" w:hAnsi="Arial Narrow" w:cs="Arial"/>
          <w:sz w:val="24"/>
          <w:szCs w:val="24"/>
        </w:rPr>
        <w:t xml:space="preserve">r objetivamente la </w:t>
      </w:r>
      <w:r w:rsidRPr="00827972">
        <w:rPr>
          <w:rFonts w:ascii="Arial Narrow" w:hAnsi="Arial Narrow" w:cs="Arial"/>
          <w:sz w:val="24"/>
          <w:szCs w:val="24"/>
        </w:rPr>
        <w:t xml:space="preserve">eficiencia institucional y calidad legislativa, transitando de una evaluación cuantitativa a una cualitativa y proveyendo en general, información que permita valorar la </w:t>
      </w:r>
      <w:r w:rsidR="00352F74" w:rsidRPr="00827972">
        <w:rPr>
          <w:rFonts w:ascii="Arial Narrow" w:hAnsi="Arial Narrow" w:cs="Arial"/>
          <w:sz w:val="24"/>
          <w:szCs w:val="24"/>
        </w:rPr>
        <w:t>labor</w:t>
      </w:r>
      <w:r w:rsidRPr="00827972">
        <w:rPr>
          <w:rFonts w:ascii="Arial Narrow" w:hAnsi="Arial Narrow" w:cs="Arial"/>
          <w:sz w:val="24"/>
          <w:szCs w:val="24"/>
        </w:rPr>
        <w:t xml:space="preserve"> legislativa y sus resultados en la tarea de formulación y decisión sobre leyes que se emitan, transformando a la sociedad y proveyéndola de un alto grado de bienestar.</w:t>
      </w:r>
    </w:p>
    <w:p w14:paraId="4A330070" w14:textId="77777777" w:rsidR="00C25102" w:rsidRDefault="00C25102" w:rsidP="00C25102">
      <w:pPr>
        <w:spacing w:before="240" w:after="0" w:line="360" w:lineRule="auto"/>
        <w:ind w:firstLine="709"/>
        <w:jc w:val="both"/>
        <w:rPr>
          <w:rFonts w:ascii="Arial Narrow" w:hAnsi="Arial Narrow" w:cs="Arial"/>
          <w:b/>
          <w:sz w:val="24"/>
          <w:szCs w:val="24"/>
        </w:rPr>
      </w:pPr>
      <w:r w:rsidRPr="00C25102">
        <w:rPr>
          <w:rFonts w:ascii="Arial Narrow" w:hAnsi="Arial Narrow" w:cs="Arial"/>
          <w:bCs/>
          <w:sz w:val="24"/>
          <w:szCs w:val="24"/>
        </w:rPr>
        <w:t>L</w:t>
      </w:r>
      <w:r w:rsidR="00727C08" w:rsidRPr="00C25102">
        <w:rPr>
          <w:rFonts w:ascii="Arial Narrow" w:hAnsi="Arial Narrow" w:cs="Arial"/>
          <w:bCs/>
          <w:sz w:val="24"/>
          <w:szCs w:val="24"/>
        </w:rPr>
        <w:t>a</w:t>
      </w:r>
      <w:r w:rsidR="00727C08" w:rsidRPr="00827972">
        <w:rPr>
          <w:rFonts w:ascii="Arial Narrow" w:hAnsi="Arial Narrow" w:cs="Arial"/>
          <w:sz w:val="24"/>
          <w:szCs w:val="24"/>
        </w:rPr>
        <w:t xml:space="preserve"> presente </w:t>
      </w:r>
      <w:r w:rsidR="00A85B69" w:rsidRPr="00827972">
        <w:rPr>
          <w:rFonts w:ascii="Arial Narrow" w:hAnsi="Arial Narrow" w:cs="Arial"/>
          <w:sz w:val="24"/>
          <w:szCs w:val="24"/>
        </w:rPr>
        <w:t xml:space="preserve">iniciativa propone </w:t>
      </w:r>
      <w:r w:rsidR="00727C08" w:rsidRPr="00827972">
        <w:rPr>
          <w:rFonts w:ascii="Arial Narrow" w:hAnsi="Arial Narrow" w:cs="Arial"/>
          <w:sz w:val="24"/>
          <w:szCs w:val="24"/>
        </w:rPr>
        <w:t>crear un Sistema de Evaluación de la Función Legislativa</w:t>
      </w:r>
      <w:r w:rsidR="001C269E" w:rsidRPr="00827972">
        <w:rPr>
          <w:rFonts w:ascii="Arial Narrow" w:hAnsi="Arial Narrow" w:cs="Arial"/>
          <w:sz w:val="24"/>
          <w:szCs w:val="24"/>
        </w:rPr>
        <w:t xml:space="preserve">, </w:t>
      </w:r>
      <w:r w:rsidR="009F3A80" w:rsidRPr="00827972">
        <w:rPr>
          <w:rFonts w:ascii="Arial Narrow" w:hAnsi="Arial Narrow" w:cs="Arial"/>
          <w:sz w:val="24"/>
          <w:szCs w:val="24"/>
        </w:rPr>
        <w:t xml:space="preserve">se crea la Unidad Técnica de Evaluación, se </w:t>
      </w:r>
      <w:r w:rsidR="00727C08" w:rsidRPr="00827972">
        <w:rPr>
          <w:rFonts w:ascii="Arial Narrow" w:hAnsi="Arial Narrow" w:cs="Arial"/>
          <w:sz w:val="24"/>
          <w:szCs w:val="24"/>
        </w:rPr>
        <w:t>establece</w:t>
      </w:r>
      <w:r w:rsidR="009F3A80" w:rsidRPr="00827972">
        <w:rPr>
          <w:rFonts w:ascii="Arial Narrow" w:hAnsi="Arial Narrow" w:cs="Arial"/>
          <w:sz w:val="24"/>
          <w:szCs w:val="24"/>
        </w:rPr>
        <w:t>n</w:t>
      </w:r>
      <w:r w:rsidR="00727C08" w:rsidRPr="00827972">
        <w:rPr>
          <w:rFonts w:ascii="Arial Narrow" w:hAnsi="Arial Narrow" w:cs="Arial"/>
          <w:sz w:val="24"/>
          <w:szCs w:val="24"/>
        </w:rPr>
        <w:t xml:space="preserve"> indicadores de desempeño objetivos</w:t>
      </w:r>
      <w:r w:rsidR="001C269E" w:rsidRPr="00827972">
        <w:rPr>
          <w:rFonts w:ascii="Arial Narrow" w:hAnsi="Arial Narrow" w:cs="Arial"/>
          <w:sz w:val="24"/>
          <w:szCs w:val="24"/>
        </w:rPr>
        <w:t xml:space="preserve">, </w:t>
      </w:r>
      <w:r w:rsidR="00727C08" w:rsidRPr="00827972">
        <w:rPr>
          <w:rFonts w:ascii="Arial Narrow" w:hAnsi="Arial Narrow" w:cs="Arial"/>
          <w:sz w:val="24"/>
          <w:szCs w:val="24"/>
        </w:rPr>
        <w:t>institucionalizar la evaluación ex ante y ex post</w:t>
      </w:r>
      <w:r w:rsidR="001C269E" w:rsidRPr="00827972">
        <w:rPr>
          <w:rFonts w:ascii="Arial Narrow" w:hAnsi="Arial Narrow" w:cs="Arial"/>
          <w:sz w:val="24"/>
          <w:szCs w:val="24"/>
        </w:rPr>
        <w:t xml:space="preserve">, </w:t>
      </w:r>
      <w:r w:rsidR="00727C08" w:rsidRPr="00827972">
        <w:rPr>
          <w:rFonts w:ascii="Arial Narrow" w:hAnsi="Arial Narrow" w:cs="Arial"/>
          <w:sz w:val="24"/>
          <w:szCs w:val="24"/>
        </w:rPr>
        <w:t>fortalecer la rendición de cuentas</w:t>
      </w:r>
      <w:r w:rsidR="001C269E" w:rsidRPr="00827972">
        <w:rPr>
          <w:rFonts w:ascii="Arial Narrow" w:hAnsi="Arial Narrow" w:cs="Arial"/>
          <w:sz w:val="24"/>
          <w:szCs w:val="24"/>
        </w:rPr>
        <w:t xml:space="preserve">, </w:t>
      </w:r>
      <w:r w:rsidR="00727C08" w:rsidRPr="00827972">
        <w:rPr>
          <w:rFonts w:ascii="Arial Narrow" w:hAnsi="Arial Narrow" w:cs="Arial"/>
          <w:sz w:val="24"/>
          <w:szCs w:val="24"/>
        </w:rPr>
        <w:t>garantizar la publicación de información en formatos de datos abiertos</w:t>
      </w:r>
      <w:r w:rsidR="001C269E" w:rsidRPr="00827972">
        <w:rPr>
          <w:rFonts w:ascii="Arial Narrow" w:hAnsi="Arial Narrow" w:cs="Arial"/>
          <w:sz w:val="24"/>
          <w:szCs w:val="24"/>
        </w:rPr>
        <w:t xml:space="preserve">, </w:t>
      </w:r>
      <w:r w:rsidR="00727C08" w:rsidRPr="00827972">
        <w:rPr>
          <w:rFonts w:ascii="Arial Narrow" w:hAnsi="Arial Narrow" w:cs="Arial"/>
          <w:sz w:val="24"/>
          <w:szCs w:val="24"/>
        </w:rPr>
        <w:t xml:space="preserve">crear una Plataforma Digital de Desempeño </w:t>
      </w:r>
      <w:r w:rsidR="001F040A" w:rsidRPr="00827972">
        <w:rPr>
          <w:rFonts w:ascii="Arial Narrow" w:hAnsi="Arial Narrow" w:cs="Arial"/>
          <w:sz w:val="24"/>
          <w:szCs w:val="24"/>
        </w:rPr>
        <w:t>Legislativo y</w:t>
      </w:r>
      <w:r w:rsidR="001C269E" w:rsidRPr="00827972">
        <w:rPr>
          <w:rFonts w:ascii="Arial Narrow" w:hAnsi="Arial Narrow" w:cs="Arial"/>
          <w:sz w:val="24"/>
          <w:szCs w:val="24"/>
        </w:rPr>
        <w:t xml:space="preserve"> con </w:t>
      </w:r>
      <w:r w:rsidR="001F040A" w:rsidRPr="00827972">
        <w:rPr>
          <w:rFonts w:ascii="Arial Narrow" w:hAnsi="Arial Narrow" w:cs="Arial"/>
          <w:sz w:val="24"/>
          <w:szCs w:val="24"/>
        </w:rPr>
        <w:t>ello, se</w:t>
      </w:r>
      <w:r w:rsidR="00727C08" w:rsidRPr="00827972">
        <w:rPr>
          <w:rFonts w:ascii="Arial Narrow" w:hAnsi="Arial Narrow" w:cs="Arial"/>
          <w:sz w:val="24"/>
          <w:szCs w:val="24"/>
        </w:rPr>
        <w:t xml:space="preserve"> busca consolidar un modelo de legislación basada en evidencia, alineado con estándares nacionales e internacionales.</w:t>
      </w:r>
    </w:p>
    <w:p w14:paraId="01A599C5" w14:textId="77777777" w:rsidR="00C25102" w:rsidRDefault="00A85B69" w:rsidP="00C25102">
      <w:pPr>
        <w:spacing w:before="240" w:after="0" w:line="360" w:lineRule="auto"/>
        <w:ind w:firstLine="709"/>
        <w:jc w:val="both"/>
        <w:rPr>
          <w:rFonts w:ascii="Arial Narrow" w:hAnsi="Arial Narrow" w:cs="Arial"/>
          <w:b/>
          <w:sz w:val="24"/>
          <w:szCs w:val="24"/>
        </w:rPr>
      </w:pPr>
      <w:r w:rsidRPr="00827972">
        <w:rPr>
          <w:rFonts w:ascii="Arial Narrow" w:hAnsi="Arial Narrow" w:cs="Arial"/>
          <w:sz w:val="24"/>
          <w:szCs w:val="24"/>
        </w:rPr>
        <w:t>P</w:t>
      </w:r>
      <w:r w:rsidR="00CF1A33" w:rsidRPr="00827972">
        <w:rPr>
          <w:rFonts w:ascii="Arial Narrow" w:hAnsi="Arial Narrow" w:cs="Arial"/>
          <w:sz w:val="24"/>
          <w:szCs w:val="24"/>
        </w:rPr>
        <w:t xml:space="preserve">ara tal efecto, se reconoce que la </w:t>
      </w:r>
      <w:r w:rsidR="00CF1A33" w:rsidRPr="00827972">
        <w:rPr>
          <w:rFonts w:ascii="Arial Narrow" w:hAnsi="Arial Narrow" w:cs="Arial"/>
          <w:bCs/>
          <w:sz w:val="24"/>
          <w:szCs w:val="24"/>
        </w:rPr>
        <w:t>evaluación b</w:t>
      </w:r>
      <w:r w:rsidR="00CF1A33" w:rsidRPr="00827972">
        <w:rPr>
          <w:rFonts w:ascii="Arial Narrow" w:hAnsi="Arial Narrow" w:cs="Arial"/>
          <w:sz w:val="24"/>
          <w:szCs w:val="24"/>
        </w:rPr>
        <w:t xml:space="preserve">ajo el principio de representación </w:t>
      </w:r>
      <w:r w:rsidR="009F3A80" w:rsidRPr="00827972">
        <w:rPr>
          <w:rFonts w:ascii="Arial Narrow" w:hAnsi="Arial Narrow" w:cs="Arial"/>
          <w:sz w:val="24"/>
          <w:szCs w:val="24"/>
        </w:rPr>
        <w:t>política</w:t>
      </w:r>
      <w:r w:rsidR="00CF1A33" w:rsidRPr="00827972">
        <w:rPr>
          <w:rFonts w:ascii="Arial Narrow" w:hAnsi="Arial Narrow" w:cs="Arial"/>
          <w:sz w:val="24"/>
          <w:szCs w:val="24"/>
        </w:rPr>
        <w:t xml:space="preserve"> deba permitir que se identifique el tipo de información requerida para la toma de decisiones y mecanismos racionales para alcanzar su objeto, pero sobre todo cuestionar su eficacia en la realidad y su alcance como parámetro transformador en la sociedad.</w:t>
      </w:r>
    </w:p>
    <w:p w14:paraId="7CF735A1" w14:textId="77777777" w:rsidR="00C25102" w:rsidRDefault="00043B0E" w:rsidP="00C25102">
      <w:pPr>
        <w:spacing w:before="240" w:after="0" w:line="360" w:lineRule="auto"/>
        <w:ind w:firstLine="709"/>
        <w:jc w:val="both"/>
        <w:rPr>
          <w:rFonts w:ascii="Arial Narrow" w:hAnsi="Arial Narrow" w:cs="Arial"/>
          <w:b/>
          <w:sz w:val="24"/>
          <w:szCs w:val="24"/>
        </w:rPr>
      </w:pPr>
      <w:r w:rsidRPr="00827972">
        <w:rPr>
          <w:rFonts w:ascii="Arial Narrow" w:hAnsi="Arial Narrow" w:cs="Arial"/>
          <w:sz w:val="24"/>
          <w:szCs w:val="24"/>
        </w:rPr>
        <w:lastRenderedPageBreak/>
        <w:t xml:space="preserve">Asimismo, </w:t>
      </w:r>
      <w:r w:rsidR="008B067E" w:rsidRPr="00827972">
        <w:rPr>
          <w:rFonts w:ascii="Arial Narrow" w:hAnsi="Arial Narrow" w:cs="Arial"/>
          <w:sz w:val="24"/>
          <w:szCs w:val="24"/>
        </w:rPr>
        <w:t xml:space="preserve"> l</w:t>
      </w:r>
      <w:r w:rsidR="005A34F1" w:rsidRPr="00827972">
        <w:rPr>
          <w:rFonts w:ascii="Arial Narrow" w:hAnsi="Arial Narrow" w:cs="Arial"/>
          <w:sz w:val="24"/>
          <w:szCs w:val="24"/>
        </w:rPr>
        <w:t>a rendición de cuenta</w:t>
      </w:r>
      <w:r w:rsidR="008B067E" w:rsidRPr="00827972">
        <w:rPr>
          <w:rFonts w:ascii="Arial Narrow" w:hAnsi="Arial Narrow" w:cs="Arial"/>
          <w:sz w:val="24"/>
          <w:szCs w:val="24"/>
        </w:rPr>
        <w:t xml:space="preserve">s se </w:t>
      </w:r>
      <w:r w:rsidRPr="00827972">
        <w:rPr>
          <w:rFonts w:ascii="Arial Narrow" w:hAnsi="Arial Narrow" w:cs="Arial"/>
          <w:sz w:val="24"/>
          <w:szCs w:val="24"/>
        </w:rPr>
        <w:t xml:space="preserve">propone que se </w:t>
      </w:r>
      <w:r w:rsidR="008B067E" w:rsidRPr="00827972">
        <w:rPr>
          <w:rFonts w:ascii="Arial Narrow" w:hAnsi="Arial Narrow" w:cs="Arial"/>
          <w:sz w:val="24"/>
          <w:szCs w:val="24"/>
        </w:rPr>
        <w:t>realice</w:t>
      </w:r>
      <w:r w:rsidR="005A34F1" w:rsidRPr="00827972">
        <w:rPr>
          <w:rFonts w:ascii="Arial Narrow" w:hAnsi="Arial Narrow" w:cs="Arial"/>
          <w:sz w:val="24"/>
          <w:szCs w:val="24"/>
        </w:rPr>
        <w:t xml:space="preserve"> por parte de la Presidencia de la Junta de Coordinación Política </w:t>
      </w:r>
      <w:r w:rsidR="00A85B69" w:rsidRPr="00827972">
        <w:rPr>
          <w:rFonts w:ascii="Arial Narrow" w:hAnsi="Arial Narrow" w:cs="Arial"/>
          <w:sz w:val="24"/>
          <w:szCs w:val="24"/>
        </w:rPr>
        <w:t>mediante u</w:t>
      </w:r>
      <w:r w:rsidR="005A34F1" w:rsidRPr="00827972">
        <w:rPr>
          <w:rFonts w:ascii="Arial Narrow" w:hAnsi="Arial Narrow" w:cs="Arial"/>
          <w:sz w:val="24"/>
          <w:szCs w:val="24"/>
        </w:rPr>
        <w:t>n informe anual</w:t>
      </w:r>
      <w:r w:rsidR="008B067E" w:rsidRPr="00827972">
        <w:rPr>
          <w:rFonts w:ascii="Arial Narrow" w:hAnsi="Arial Narrow" w:cs="Arial"/>
          <w:sz w:val="24"/>
          <w:szCs w:val="24"/>
        </w:rPr>
        <w:t xml:space="preserve"> que sea</w:t>
      </w:r>
      <w:r w:rsidR="005A34F1" w:rsidRPr="00827972">
        <w:rPr>
          <w:rFonts w:ascii="Arial Narrow" w:hAnsi="Arial Narrow" w:cs="Arial"/>
          <w:sz w:val="24"/>
          <w:szCs w:val="24"/>
        </w:rPr>
        <w:t xml:space="preserve"> público, además de posicionarlo en la última sesión plenaria de cada año, y en la página electrónica oficial del Congreso del Estado</w:t>
      </w:r>
      <w:r w:rsidRPr="00827972">
        <w:rPr>
          <w:rFonts w:ascii="Arial Narrow" w:hAnsi="Arial Narrow" w:cs="Arial"/>
          <w:sz w:val="24"/>
          <w:szCs w:val="24"/>
        </w:rPr>
        <w:t xml:space="preserve">, el cual deberá ser </w:t>
      </w:r>
      <w:r w:rsidR="005A34F1" w:rsidRPr="00827972">
        <w:rPr>
          <w:rFonts w:ascii="Arial Narrow" w:hAnsi="Arial Narrow" w:cs="Arial"/>
          <w:sz w:val="24"/>
          <w:szCs w:val="24"/>
        </w:rPr>
        <w:t>congruente  con la agenda legislativa y un plan de desarrollo institucional aprobado por el Pleno y presentado por la Junta de Coordinación Política</w:t>
      </w:r>
      <w:r w:rsidR="00BE2A50" w:rsidRPr="00827972">
        <w:rPr>
          <w:rFonts w:ascii="Arial Narrow" w:hAnsi="Arial Narrow" w:cs="Arial"/>
          <w:sz w:val="24"/>
          <w:szCs w:val="24"/>
        </w:rPr>
        <w:t xml:space="preserve"> al inicio de cada periodo legislativo</w:t>
      </w:r>
      <w:r w:rsidR="005A34F1" w:rsidRPr="00827972">
        <w:rPr>
          <w:rFonts w:ascii="Arial Narrow" w:hAnsi="Arial Narrow" w:cs="Arial"/>
          <w:sz w:val="24"/>
          <w:szCs w:val="24"/>
        </w:rPr>
        <w:t>, en el que incluya  metas e  indicadores que permitan medir la productividad, la eficiencia, la eficacia de los resultados legislativos y del desempeño de cada una de las unidades administrativas, por cada año de la legislatura.</w:t>
      </w:r>
    </w:p>
    <w:p w14:paraId="76EE0981" w14:textId="22E5F459" w:rsidR="005A34F1" w:rsidRPr="00C25102" w:rsidRDefault="00C25102" w:rsidP="00C25102">
      <w:pPr>
        <w:spacing w:before="240" w:after="0" w:line="360" w:lineRule="auto"/>
        <w:ind w:firstLine="709"/>
        <w:jc w:val="both"/>
        <w:rPr>
          <w:rFonts w:ascii="Arial Narrow" w:hAnsi="Arial Narrow" w:cs="Arial"/>
          <w:b/>
          <w:sz w:val="24"/>
          <w:szCs w:val="24"/>
        </w:rPr>
      </w:pPr>
      <w:r w:rsidRPr="00C25102">
        <w:rPr>
          <w:rFonts w:ascii="Arial Narrow" w:hAnsi="Arial Narrow" w:cs="Arial"/>
          <w:bCs/>
          <w:sz w:val="24"/>
          <w:szCs w:val="24"/>
        </w:rPr>
        <w:t>S</w:t>
      </w:r>
      <w:r w:rsidR="008B067E" w:rsidRPr="00827972">
        <w:rPr>
          <w:rFonts w:ascii="Arial Narrow" w:hAnsi="Arial Narrow" w:cs="Arial"/>
          <w:sz w:val="24"/>
          <w:szCs w:val="24"/>
        </w:rPr>
        <w:t>e propone que t</w:t>
      </w:r>
      <w:r w:rsidR="005A34F1" w:rsidRPr="00827972">
        <w:rPr>
          <w:rFonts w:ascii="Arial Narrow" w:hAnsi="Arial Narrow" w:cs="Arial"/>
          <w:sz w:val="24"/>
          <w:szCs w:val="24"/>
        </w:rPr>
        <w:t>oda la publicació</w:t>
      </w:r>
      <w:r w:rsidR="008B067E" w:rsidRPr="00827972">
        <w:rPr>
          <w:rFonts w:ascii="Arial Narrow" w:hAnsi="Arial Narrow" w:cs="Arial"/>
          <w:sz w:val="24"/>
          <w:szCs w:val="24"/>
        </w:rPr>
        <w:t xml:space="preserve">n de información parlamentaria respete los </w:t>
      </w:r>
      <w:r w:rsidR="00C91FC9" w:rsidRPr="00827972">
        <w:rPr>
          <w:rFonts w:ascii="Arial Narrow" w:hAnsi="Arial Narrow" w:cs="Arial"/>
          <w:sz w:val="24"/>
          <w:szCs w:val="24"/>
        </w:rPr>
        <w:t>principios de datos abiertos e integre</w:t>
      </w:r>
      <w:r w:rsidR="005A34F1" w:rsidRPr="00827972">
        <w:rPr>
          <w:rFonts w:ascii="Arial Narrow" w:hAnsi="Arial Narrow" w:cs="Arial"/>
          <w:sz w:val="24"/>
          <w:szCs w:val="24"/>
        </w:rPr>
        <w:t xml:space="preserve"> los medios tecnológicos que posibiliten una mayor cobertura en la información pública, utilizando medios y formatos accesibles, y las particularidades de cada sector de la poblaci</w:t>
      </w:r>
      <w:r w:rsidR="008B067E" w:rsidRPr="00827972">
        <w:rPr>
          <w:rFonts w:ascii="Arial Narrow" w:hAnsi="Arial Narrow" w:cs="Arial"/>
          <w:sz w:val="24"/>
          <w:szCs w:val="24"/>
        </w:rPr>
        <w:t>ón</w:t>
      </w:r>
      <w:r w:rsidR="00C91FC9" w:rsidRPr="00827972">
        <w:rPr>
          <w:rFonts w:ascii="Arial Narrow" w:hAnsi="Arial Narrow" w:cs="Arial"/>
          <w:sz w:val="24"/>
          <w:szCs w:val="24"/>
        </w:rPr>
        <w:t xml:space="preserve"> en</w:t>
      </w:r>
      <w:r w:rsidR="008B067E" w:rsidRPr="00827972">
        <w:rPr>
          <w:rFonts w:ascii="Arial Narrow" w:hAnsi="Arial Narrow" w:cs="Arial"/>
          <w:sz w:val="24"/>
          <w:szCs w:val="24"/>
        </w:rPr>
        <w:t xml:space="preserve"> una </w:t>
      </w:r>
      <w:r w:rsidR="005A34F1" w:rsidRPr="00827972">
        <w:rPr>
          <w:rFonts w:ascii="Arial Narrow" w:hAnsi="Arial Narrow" w:cs="Arial"/>
          <w:sz w:val="24"/>
          <w:szCs w:val="24"/>
        </w:rPr>
        <w:t xml:space="preserve">Plataforma Digital de Desempeño Legislativo, la cual </w:t>
      </w:r>
      <w:r w:rsidR="008B067E" w:rsidRPr="00827972">
        <w:rPr>
          <w:rFonts w:ascii="Arial Narrow" w:hAnsi="Arial Narrow" w:cs="Arial"/>
          <w:sz w:val="24"/>
          <w:szCs w:val="24"/>
        </w:rPr>
        <w:t>cuando menos se integr</w:t>
      </w:r>
      <w:r w:rsidR="00C91FC9" w:rsidRPr="00827972">
        <w:rPr>
          <w:rFonts w:ascii="Arial Narrow" w:hAnsi="Arial Narrow" w:cs="Arial"/>
          <w:sz w:val="24"/>
          <w:szCs w:val="24"/>
        </w:rPr>
        <w:t>ará</w:t>
      </w:r>
      <w:r w:rsidR="008B067E" w:rsidRPr="00827972">
        <w:rPr>
          <w:rFonts w:ascii="Arial Narrow" w:hAnsi="Arial Narrow" w:cs="Arial"/>
          <w:sz w:val="24"/>
          <w:szCs w:val="24"/>
        </w:rPr>
        <w:t xml:space="preserve"> </w:t>
      </w:r>
      <w:r w:rsidR="005A34F1" w:rsidRPr="00827972">
        <w:rPr>
          <w:rFonts w:ascii="Arial Narrow" w:hAnsi="Arial Narrow" w:cs="Arial"/>
          <w:sz w:val="24"/>
          <w:szCs w:val="24"/>
        </w:rPr>
        <w:t>por:</w:t>
      </w:r>
    </w:p>
    <w:p w14:paraId="24EF810B" w14:textId="77777777" w:rsidR="005A34F1" w:rsidRPr="00827972" w:rsidRDefault="008B067E" w:rsidP="005A34F1">
      <w:pPr>
        <w:pStyle w:val="Prrafodelista"/>
        <w:numPr>
          <w:ilvl w:val="0"/>
          <w:numId w:val="3"/>
        </w:numPr>
        <w:spacing w:line="360" w:lineRule="auto"/>
        <w:jc w:val="both"/>
        <w:rPr>
          <w:rFonts w:ascii="Arial Narrow" w:hAnsi="Arial Narrow" w:cs="Arial"/>
        </w:rPr>
      </w:pPr>
      <w:r w:rsidRPr="00827972">
        <w:rPr>
          <w:rFonts w:ascii="Arial Narrow" w:hAnsi="Arial Narrow" w:cs="Arial"/>
        </w:rPr>
        <w:t xml:space="preserve">Información Histórica: </w:t>
      </w:r>
      <w:r w:rsidR="005A34F1" w:rsidRPr="00827972">
        <w:rPr>
          <w:rFonts w:ascii="Arial Narrow" w:hAnsi="Arial Narrow" w:cs="Arial"/>
        </w:rPr>
        <w:t>La conformación legislativa de cada legislatura y los resultados legislativos obtenidos.</w:t>
      </w:r>
    </w:p>
    <w:p w14:paraId="13363B1F" w14:textId="77777777" w:rsidR="005A34F1" w:rsidRPr="00827972" w:rsidRDefault="005A34F1" w:rsidP="005A34F1">
      <w:pPr>
        <w:pStyle w:val="Prrafodelista"/>
        <w:numPr>
          <w:ilvl w:val="0"/>
          <w:numId w:val="3"/>
        </w:numPr>
        <w:spacing w:line="360" w:lineRule="auto"/>
        <w:jc w:val="both"/>
        <w:rPr>
          <w:rFonts w:ascii="Arial Narrow" w:hAnsi="Arial Narrow" w:cs="Arial"/>
        </w:rPr>
      </w:pPr>
      <w:r w:rsidRPr="00827972">
        <w:rPr>
          <w:rFonts w:ascii="Arial Narrow" w:hAnsi="Arial Narrow" w:cs="Arial"/>
        </w:rPr>
        <w:t>Las estadísticas de asistencia legislativa en Pleno y Comisiones</w:t>
      </w:r>
      <w:r w:rsidR="008B067E" w:rsidRPr="00827972">
        <w:rPr>
          <w:rFonts w:ascii="Arial Narrow" w:hAnsi="Arial Narrow" w:cs="Arial"/>
        </w:rPr>
        <w:t xml:space="preserve"> por período ordinario</w:t>
      </w:r>
      <w:r w:rsidR="00C91FC9" w:rsidRPr="00827972">
        <w:rPr>
          <w:rFonts w:ascii="Arial Narrow" w:hAnsi="Arial Narrow" w:cs="Arial"/>
        </w:rPr>
        <w:t>.</w:t>
      </w:r>
    </w:p>
    <w:p w14:paraId="2286C99D" w14:textId="77777777" w:rsidR="005A34F1" w:rsidRPr="00827972" w:rsidRDefault="005A34F1" w:rsidP="005A34F1">
      <w:pPr>
        <w:pStyle w:val="Prrafodelista"/>
        <w:numPr>
          <w:ilvl w:val="0"/>
          <w:numId w:val="3"/>
        </w:numPr>
        <w:spacing w:line="360" w:lineRule="auto"/>
        <w:jc w:val="both"/>
        <w:rPr>
          <w:rFonts w:ascii="Arial Narrow" w:hAnsi="Arial Narrow" w:cs="Arial"/>
        </w:rPr>
      </w:pPr>
      <w:r w:rsidRPr="00827972">
        <w:rPr>
          <w:rFonts w:ascii="Arial Narrow" w:hAnsi="Arial Narrow" w:cs="Arial"/>
        </w:rPr>
        <w:t xml:space="preserve">Las sanciones y amonestaciones, considerando las causas que las motivaron por cada Diputada o Diputado. </w:t>
      </w:r>
    </w:p>
    <w:p w14:paraId="27F14C1A" w14:textId="77777777" w:rsidR="005A34F1" w:rsidRPr="00827972" w:rsidRDefault="005A34F1" w:rsidP="005A34F1">
      <w:pPr>
        <w:pStyle w:val="Prrafodelista"/>
        <w:numPr>
          <w:ilvl w:val="0"/>
          <w:numId w:val="3"/>
        </w:numPr>
        <w:spacing w:line="360" w:lineRule="auto"/>
        <w:jc w:val="both"/>
        <w:rPr>
          <w:rFonts w:ascii="Arial Narrow" w:hAnsi="Arial Narrow" w:cs="Arial"/>
        </w:rPr>
      </w:pPr>
      <w:r w:rsidRPr="00827972">
        <w:rPr>
          <w:rFonts w:ascii="Arial Narrow" w:hAnsi="Arial Narrow" w:cs="Arial"/>
        </w:rPr>
        <w:t>Participaciones y propuestas legislativas</w:t>
      </w:r>
      <w:r w:rsidR="008B067E" w:rsidRPr="00827972">
        <w:rPr>
          <w:rFonts w:ascii="Arial Narrow" w:hAnsi="Arial Narrow" w:cs="Arial"/>
        </w:rPr>
        <w:t xml:space="preserve"> por cada diputada y diputado y fracción legislativa</w:t>
      </w:r>
    </w:p>
    <w:p w14:paraId="6F014088" w14:textId="77777777" w:rsidR="005A34F1" w:rsidRPr="00827972" w:rsidRDefault="005A34F1" w:rsidP="005A34F1">
      <w:pPr>
        <w:pStyle w:val="Prrafodelista"/>
        <w:numPr>
          <w:ilvl w:val="0"/>
          <w:numId w:val="3"/>
        </w:numPr>
        <w:spacing w:line="360" w:lineRule="auto"/>
        <w:jc w:val="both"/>
        <w:rPr>
          <w:rFonts w:ascii="Arial Narrow" w:hAnsi="Arial Narrow" w:cs="Arial"/>
        </w:rPr>
      </w:pPr>
      <w:r w:rsidRPr="00827972">
        <w:rPr>
          <w:rFonts w:ascii="Arial Narrow" w:hAnsi="Arial Narrow" w:cs="Arial"/>
        </w:rPr>
        <w:t>Iniciativas, documentos y puntos de acuerdo presentados por cada Diputada o Diputado</w:t>
      </w:r>
      <w:r w:rsidR="008B067E" w:rsidRPr="00827972">
        <w:rPr>
          <w:rFonts w:ascii="Arial Narrow" w:hAnsi="Arial Narrow" w:cs="Arial"/>
        </w:rPr>
        <w:t xml:space="preserve"> y fracción </w:t>
      </w:r>
      <w:r w:rsidR="00C91FC9" w:rsidRPr="00827972">
        <w:rPr>
          <w:rFonts w:ascii="Arial Narrow" w:hAnsi="Arial Narrow" w:cs="Arial"/>
        </w:rPr>
        <w:t xml:space="preserve">o representación </w:t>
      </w:r>
      <w:r w:rsidR="008B067E" w:rsidRPr="00827972">
        <w:rPr>
          <w:rFonts w:ascii="Arial Narrow" w:hAnsi="Arial Narrow" w:cs="Arial"/>
        </w:rPr>
        <w:t>legislativa</w:t>
      </w:r>
      <w:r w:rsidRPr="00827972">
        <w:rPr>
          <w:rFonts w:ascii="Arial Narrow" w:hAnsi="Arial Narrow" w:cs="Arial"/>
        </w:rPr>
        <w:t>.</w:t>
      </w:r>
    </w:p>
    <w:p w14:paraId="6BF4083F" w14:textId="77777777" w:rsidR="00C25102" w:rsidRDefault="005A34F1" w:rsidP="00C25102">
      <w:pPr>
        <w:pStyle w:val="Prrafodelista"/>
        <w:numPr>
          <w:ilvl w:val="0"/>
          <w:numId w:val="3"/>
        </w:numPr>
        <w:spacing w:line="360" w:lineRule="auto"/>
        <w:jc w:val="both"/>
        <w:rPr>
          <w:rFonts w:ascii="Arial Narrow" w:hAnsi="Arial Narrow" w:cs="Arial"/>
          <w:color w:val="FF0000"/>
        </w:rPr>
      </w:pPr>
      <w:r w:rsidRPr="00827972">
        <w:rPr>
          <w:rFonts w:ascii="Arial Narrow" w:hAnsi="Arial Narrow" w:cs="Arial"/>
        </w:rPr>
        <w:t>Informe de actividades y resultados por cada año legislativo</w:t>
      </w:r>
      <w:r w:rsidRPr="00827972">
        <w:rPr>
          <w:rFonts w:ascii="Arial Narrow" w:hAnsi="Arial Narrow" w:cs="Arial"/>
          <w:color w:val="FF0000"/>
        </w:rPr>
        <w:t>.</w:t>
      </w:r>
    </w:p>
    <w:p w14:paraId="2485FAC8" w14:textId="77777777" w:rsidR="00C25102" w:rsidRPr="00C25102" w:rsidRDefault="00C25102" w:rsidP="00C25102">
      <w:pPr>
        <w:spacing w:line="360" w:lineRule="auto"/>
        <w:ind w:firstLine="709"/>
        <w:jc w:val="both"/>
        <w:rPr>
          <w:rFonts w:ascii="Arial Narrow" w:hAnsi="Arial Narrow" w:cs="Arial"/>
          <w:sz w:val="24"/>
          <w:szCs w:val="24"/>
        </w:rPr>
      </w:pPr>
    </w:p>
    <w:p w14:paraId="418CFC41" w14:textId="77777777" w:rsidR="00C25102" w:rsidRDefault="00CF1A33" w:rsidP="00C25102">
      <w:pPr>
        <w:spacing w:line="360" w:lineRule="auto"/>
        <w:ind w:firstLine="709"/>
        <w:jc w:val="both"/>
        <w:rPr>
          <w:rFonts w:ascii="Arial Narrow" w:eastAsia="Times New Roman" w:hAnsi="Arial Narrow" w:cs="Arial"/>
          <w:sz w:val="24"/>
          <w:szCs w:val="24"/>
          <w:lang w:eastAsia="es-MX"/>
        </w:rPr>
      </w:pPr>
      <w:r w:rsidRPr="00C25102">
        <w:rPr>
          <w:rFonts w:ascii="Arial Narrow" w:hAnsi="Arial Narrow" w:cs="Arial"/>
          <w:sz w:val="24"/>
          <w:szCs w:val="24"/>
        </w:rPr>
        <w:t xml:space="preserve">En cuánto el uso de datos abiertos y de las tecnologías de la información, debemos reconocer </w:t>
      </w:r>
      <w:r w:rsidRPr="00C25102">
        <w:rPr>
          <w:rFonts w:ascii="Arial Narrow" w:eastAsia="Times New Roman" w:hAnsi="Arial Narrow" w:cs="Arial"/>
          <w:sz w:val="24"/>
          <w:szCs w:val="24"/>
          <w:lang w:eastAsia="es-MX"/>
        </w:rPr>
        <w:t>que la generación de la información es de suma importancia para transparentar las decisiones públicas, y que resulta fundamental vincularlo con un sistema de evaluación legislativa, basada en procesos de evaluación internos, transparentes y dirigidos a la ciudadanía, justificando nuestras decisiones y  demostrando la calidad en las leyes que se aprueban, el impacto en su vida diaria, y la eficiencia legislativa.</w:t>
      </w:r>
    </w:p>
    <w:p w14:paraId="41F61631" w14:textId="56D842F1" w:rsidR="00C435EA" w:rsidRPr="00C25102" w:rsidRDefault="005768C2" w:rsidP="00C25102">
      <w:pPr>
        <w:spacing w:line="360" w:lineRule="auto"/>
        <w:ind w:firstLine="709"/>
        <w:jc w:val="both"/>
        <w:rPr>
          <w:rFonts w:ascii="Arial Narrow" w:eastAsia="MS Mincho" w:hAnsi="Arial Narrow" w:cs="Arial"/>
          <w:color w:val="FF0000"/>
          <w:sz w:val="24"/>
          <w:szCs w:val="24"/>
          <w:lang w:eastAsia="es-ES"/>
        </w:rPr>
      </w:pPr>
      <w:r w:rsidRPr="00827972">
        <w:rPr>
          <w:rFonts w:ascii="Arial Narrow" w:hAnsi="Arial Narrow" w:cs="Arial"/>
          <w:sz w:val="24"/>
          <w:szCs w:val="24"/>
        </w:rPr>
        <w:lastRenderedPageBreak/>
        <w:t>Con esta iniciativa, s</w:t>
      </w:r>
      <w:r w:rsidR="00C435EA" w:rsidRPr="00827972">
        <w:rPr>
          <w:rFonts w:ascii="Arial Narrow" w:hAnsi="Arial Narrow" w:cs="Arial"/>
          <w:sz w:val="24"/>
          <w:szCs w:val="24"/>
        </w:rPr>
        <w:t>e pretende consolidar una cultura parlamentaria que mediante un procedimiento de producción normativa</w:t>
      </w:r>
      <w:r w:rsidR="008B2E52" w:rsidRPr="00827972">
        <w:rPr>
          <w:rFonts w:ascii="Arial Narrow" w:hAnsi="Arial Narrow" w:cs="Arial"/>
          <w:sz w:val="24"/>
          <w:szCs w:val="24"/>
        </w:rPr>
        <w:t xml:space="preserve"> que</w:t>
      </w:r>
      <w:r w:rsidR="00C435EA" w:rsidRPr="00827972">
        <w:rPr>
          <w:rFonts w:ascii="Arial Narrow" w:hAnsi="Arial Narrow" w:cs="Arial"/>
          <w:sz w:val="24"/>
          <w:szCs w:val="24"/>
        </w:rPr>
        <w:t xml:space="preserve"> facilite su eficacia,</w:t>
      </w:r>
      <w:r w:rsidR="00C435EA" w:rsidRPr="00827972">
        <w:rPr>
          <w:rStyle w:val="Refdenotaalpie"/>
          <w:rFonts w:ascii="Arial Narrow" w:hAnsi="Arial Narrow" w:cs="Arial"/>
          <w:sz w:val="24"/>
          <w:szCs w:val="24"/>
        </w:rPr>
        <w:footnoteReference w:id="2"/>
      </w:r>
      <w:r w:rsidR="00C435EA" w:rsidRPr="00827972">
        <w:rPr>
          <w:rFonts w:ascii="Arial Narrow" w:hAnsi="Arial Narrow" w:cs="Arial"/>
          <w:sz w:val="24"/>
          <w:szCs w:val="24"/>
        </w:rPr>
        <w:t xml:space="preserve"> co</w:t>
      </w:r>
      <w:r w:rsidRPr="00827972">
        <w:rPr>
          <w:rFonts w:ascii="Arial Narrow" w:hAnsi="Arial Narrow" w:cs="Arial"/>
          <w:sz w:val="24"/>
          <w:szCs w:val="24"/>
        </w:rPr>
        <w:t>n la visión de que</w:t>
      </w:r>
      <w:r w:rsidR="008B2E52" w:rsidRPr="00827972">
        <w:rPr>
          <w:rFonts w:ascii="Arial Narrow" w:hAnsi="Arial Narrow" w:cs="Arial"/>
          <w:sz w:val="24"/>
          <w:szCs w:val="24"/>
        </w:rPr>
        <w:t xml:space="preserve"> con</w:t>
      </w:r>
      <w:r w:rsidRPr="00827972">
        <w:rPr>
          <w:rFonts w:ascii="Arial Narrow" w:hAnsi="Arial Narrow" w:cs="Arial"/>
          <w:sz w:val="24"/>
          <w:szCs w:val="24"/>
        </w:rPr>
        <w:t xml:space="preserve"> su implementación se garantice</w:t>
      </w:r>
      <w:r w:rsidR="00C435EA" w:rsidRPr="00827972">
        <w:rPr>
          <w:rFonts w:ascii="Arial Narrow" w:hAnsi="Arial Narrow" w:cs="Arial"/>
          <w:sz w:val="24"/>
          <w:szCs w:val="24"/>
        </w:rPr>
        <w:t xml:space="preserve"> la seguridad, la armonía; y en general, la prevalencia de los derechos humanos en Yucatán.</w:t>
      </w:r>
    </w:p>
    <w:p w14:paraId="4066C5DB" w14:textId="77777777" w:rsidR="005561DF" w:rsidRPr="00827972" w:rsidRDefault="005561DF" w:rsidP="0017209A">
      <w:pPr>
        <w:spacing w:line="360" w:lineRule="auto"/>
        <w:ind w:firstLine="709"/>
        <w:jc w:val="center"/>
        <w:rPr>
          <w:rFonts w:ascii="Arial Narrow" w:hAnsi="Arial Narrow" w:cs="Arial"/>
          <w:b/>
          <w:sz w:val="24"/>
          <w:szCs w:val="24"/>
          <w:lang w:val="es-ES"/>
        </w:rPr>
      </w:pPr>
    </w:p>
    <w:p w14:paraId="41C12851" w14:textId="23307F6F" w:rsidR="009C7831" w:rsidRPr="00827972" w:rsidRDefault="005F4D50" w:rsidP="00156699">
      <w:pPr>
        <w:spacing w:line="360" w:lineRule="auto"/>
        <w:jc w:val="center"/>
        <w:rPr>
          <w:rFonts w:ascii="Arial Narrow" w:hAnsi="Arial Narrow" w:cs="Arial"/>
          <w:b/>
          <w:sz w:val="24"/>
          <w:szCs w:val="24"/>
          <w:lang w:val="es-ES"/>
        </w:rPr>
      </w:pPr>
      <w:r w:rsidRPr="00827972">
        <w:rPr>
          <w:rFonts w:ascii="Arial Narrow" w:hAnsi="Arial Narrow" w:cs="Arial"/>
          <w:b/>
          <w:sz w:val="24"/>
          <w:szCs w:val="24"/>
          <w:lang w:val="es-ES"/>
        </w:rPr>
        <w:t>DECRETO</w:t>
      </w:r>
      <w:r w:rsidR="00C9410A" w:rsidRPr="00827972">
        <w:rPr>
          <w:rFonts w:ascii="Arial Narrow" w:hAnsi="Arial Narrow" w:cs="Arial"/>
          <w:b/>
          <w:sz w:val="24"/>
          <w:szCs w:val="24"/>
          <w:lang w:val="es-ES"/>
        </w:rPr>
        <w:t>:</w:t>
      </w:r>
    </w:p>
    <w:p w14:paraId="2A348963" w14:textId="7C6D88A7" w:rsidR="0020733E" w:rsidRPr="00156699" w:rsidRDefault="00156699" w:rsidP="00DA7B78">
      <w:pPr>
        <w:spacing w:line="276" w:lineRule="auto"/>
        <w:jc w:val="both"/>
        <w:rPr>
          <w:rFonts w:ascii="Arial Narrow" w:hAnsi="Arial Narrow" w:cs="Arial"/>
          <w:b/>
          <w:sz w:val="24"/>
          <w:szCs w:val="24"/>
          <w:lang w:val="es-ES"/>
        </w:rPr>
      </w:pPr>
      <w:r w:rsidRPr="00156699">
        <w:rPr>
          <w:rFonts w:ascii="Arial Narrow" w:hAnsi="Arial Narrow" w:cs="Arial"/>
          <w:b/>
          <w:sz w:val="24"/>
          <w:szCs w:val="24"/>
          <w:lang w:val="es-ES"/>
        </w:rPr>
        <w:t>ARTÍCULO ÚNICO: SE ADICIONAN LOS ARTÍCULOS 10 NONIES, 10 DECIES, 10 UNDIECES, 10 DUODECIES, 10 TERDECIES, 10 QUATERDECIES AL CAPÍTULO II DENOMINADO “DEL PARLAMENTO ABIERTO” EN LA LEY DE GOBIERNO DEL PODER LEGISLATIVO DEL ESTADO DE YUCATÁN PARA QUEDAR COMO SIGUE:</w:t>
      </w:r>
    </w:p>
    <w:p w14:paraId="4611DF04" w14:textId="2EBC91DC" w:rsidR="004A0CFC" w:rsidRPr="00827972" w:rsidRDefault="00351D67" w:rsidP="003B044B">
      <w:pPr>
        <w:spacing w:line="360" w:lineRule="auto"/>
        <w:jc w:val="both"/>
        <w:rPr>
          <w:rFonts w:ascii="Arial Narrow" w:hAnsi="Arial Narrow" w:cs="Arial"/>
          <w:b/>
          <w:sz w:val="24"/>
          <w:szCs w:val="24"/>
        </w:rPr>
      </w:pPr>
      <w:r w:rsidRPr="00827972">
        <w:rPr>
          <w:rFonts w:ascii="Arial Narrow" w:hAnsi="Arial Narrow" w:cs="Arial"/>
          <w:b/>
          <w:sz w:val="24"/>
          <w:szCs w:val="24"/>
        </w:rPr>
        <w:t xml:space="preserve">Artículo </w:t>
      </w:r>
      <w:r w:rsidR="00B11BA2" w:rsidRPr="00827972">
        <w:rPr>
          <w:rFonts w:ascii="Arial Narrow" w:hAnsi="Arial Narrow" w:cs="Arial"/>
          <w:b/>
          <w:sz w:val="24"/>
          <w:szCs w:val="24"/>
        </w:rPr>
        <w:t xml:space="preserve">10 </w:t>
      </w:r>
      <w:proofErr w:type="gramStart"/>
      <w:r w:rsidR="009B3DA6">
        <w:rPr>
          <w:rFonts w:ascii="Arial Narrow" w:hAnsi="Arial Narrow" w:cs="Arial"/>
          <w:b/>
          <w:sz w:val="24"/>
          <w:szCs w:val="24"/>
        </w:rPr>
        <w:t>No</w:t>
      </w:r>
      <w:r w:rsidR="00B11BA2" w:rsidRPr="00827972">
        <w:rPr>
          <w:rFonts w:ascii="Arial Narrow" w:hAnsi="Arial Narrow" w:cs="Arial"/>
          <w:b/>
          <w:sz w:val="24"/>
          <w:szCs w:val="24"/>
        </w:rPr>
        <w:t>nies</w:t>
      </w:r>
      <w:r w:rsidRPr="00827972">
        <w:rPr>
          <w:rFonts w:ascii="Arial Narrow" w:hAnsi="Arial Narrow" w:cs="Arial"/>
          <w:b/>
          <w:sz w:val="24"/>
          <w:szCs w:val="24"/>
        </w:rPr>
        <w:t>.-</w:t>
      </w:r>
      <w:proofErr w:type="gramEnd"/>
      <w:r w:rsidR="004A0CFC" w:rsidRPr="00827972">
        <w:rPr>
          <w:rFonts w:ascii="Arial Narrow" w:hAnsi="Arial Narrow" w:cs="Arial"/>
          <w:b/>
          <w:sz w:val="24"/>
          <w:szCs w:val="24"/>
        </w:rPr>
        <w:t xml:space="preserve"> Del </w:t>
      </w:r>
      <w:r w:rsidR="004A0CFC" w:rsidRPr="00827972">
        <w:rPr>
          <w:rFonts w:ascii="Arial Narrow" w:hAnsi="Arial Narrow" w:cs="Arial"/>
          <w:b/>
          <w:bCs/>
          <w:sz w:val="24"/>
          <w:szCs w:val="24"/>
        </w:rPr>
        <w:t>Sistema de Evaluación de la Función Legislativa</w:t>
      </w:r>
    </w:p>
    <w:p w14:paraId="0DF09445" w14:textId="5B0D262E" w:rsidR="00DA7B78" w:rsidRPr="00827972" w:rsidRDefault="003B044B" w:rsidP="003B044B">
      <w:pPr>
        <w:spacing w:line="360" w:lineRule="auto"/>
        <w:jc w:val="both"/>
        <w:rPr>
          <w:rFonts w:ascii="Arial Narrow" w:hAnsi="Arial Narrow" w:cs="Arial"/>
          <w:sz w:val="24"/>
          <w:szCs w:val="24"/>
        </w:rPr>
      </w:pPr>
      <w:r w:rsidRPr="00827972">
        <w:rPr>
          <w:rFonts w:ascii="Arial Narrow" w:hAnsi="Arial Narrow" w:cs="Arial"/>
          <w:sz w:val="24"/>
          <w:szCs w:val="24"/>
        </w:rPr>
        <w:t>El Congreso del Estado contará con un Sistema de Evaluación de la Función Legislativa, de carácter permanente, técnico y objetivo, cuyo propósito será medir la eficacia, eficiencia, calidad normativa e impacto social del trabajo legislativo.</w:t>
      </w:r>
    </w:p>
    <w:p w14:paraId="2D129FB5" w14:textId="77777777" w:rsidR="003B044B" w:rsidRPr="00827972" w:rsidRDefault="003B044B" w:rsidP="003B044B">
      <w:pPr>
        <w:spacing w:line="360" w:lineRule="auto"/>
        <w:jc w:val="both"/>
        <w:rPr>
          <w:rFonts w:ascii="Arial Narrow" w:hAnsi="Arial Narrow" w:cs="Arial"/>
          <w:sz w:val="24"/>
          <w:szCs w:val="24"/>
        </w:rPr>
      </w:pPr>
      <w:r w:rsidRPr="00827972">
        <w:rPr>
          <w:rFonts w:ascii="Arial Narrow" w:hAnsi="Arial Narrow" w:cs="Arial"/>
          <w:sz w:val="24"/>
          <w:szCs w:val="24"/>
        </w:rPr>
        <w:t>El sistema deberá contemplar:</w:t>
      </w:r>
    </w:p>
    <w:p w14:paraId="3E85A1FE" w14:textId="77777777" w:rsidR="003B044B" w:rsidRPr="00827972" w:rsidRDefault="003B044B" w:rsidP="003B044B">
      <w:pPr>
        <w:spacing w:line="360" w:lineRule="auto"/>
        <w:jc w:val="both"/>
        <w:rPr>
          <w:rFonts w:ascii="Arial Narrow" w:hAnsi="Arial Narrow" w:cs="Arial"/>
          <w:sz w:val="24"/>
          <w:szCs w:val="24"/>
        </w:rPr>
      </w:pPr>
      <w:r w:rsidRPr="00827972">
        <w:rPr>
          <w:rFonts w:ascii="Arial Narrow" w:hAnsi="Arial Narrow" w:cs="Arial"/>
          <w:sz w:val="24"/>
          <w:szCs w:val="24"/>
        </w:rPr>
        <w:t>I. Evaluación ex ante, que incluya análisis de impacto regulatorio, viabilidad jurídica, social y presupuestaria, así como la identificación del problema público.</w:t>
      </w:r>
    </w:p>
    <w:p w14:paraId="27A472CE" w14:textId="77777777" w:rsidR="003B044B" w:rsidRPr="00827972" w:rsidRDefault="003B044B" w:rsidP="003B044B">
      <w:pPr>
        <w:spacing w:line="360" w:lineRule="auto"/>
        <w:jc w:val="both"/>
        <w:rPr>
          <w:rFonts w:ascii="Arial Narrow" w:hAnsi="Arial Narrow" w:cs="Arial"/>
          <w:sz w:val="24"/>
          <w:szCs w:val="24"/>
        </w:rPr>
      </w:pPr>
      <w:r w:rsidRPr="00827972">
        <w:rPr>
          <w:rFonts w:ascii="Arial Narrow" w:hAnsi="Arial Narrow" w:cs="Arial"/>
          <w:sz w:val="24"/>
          <w:szCs w:val="24"/>
        </w:rPr>
        <w:t>II. Evaluación ex post, que incluya la medición del impacto de las normas aprobadas, el cumplimiento de sus objetivos y sus efectos sociales, económicos y administrativos.</w:t>
      </w:r>
    </w:p>
    <w:p w14:paraId="4DECCD28" w14:textId="5320D716" w:rsidR="003B044B" w:rsidRPr="00827972" w:rsidRDefault="003B044B" w:rsidP="002E4B5B">
      <w:pPr>
        <w:tabs>
          <w:tab w:val="num" w:pos="720"/>
        </w:tabs>
        <w:spacing w:line="360" w:lineRule="auto"/>
        <w:jc w:val="both"/>
        <w:rPr>
          <w:rFonts w:ascii="Arial Narrow" w:hAnsi="Arial Narrow" w:cs="Arial"/>
          <w:sz w:val="24"/>
          <w:szCs w:val="24"/>
        </w:rPr>
      </w:pPr>
      <w:r w:rsidRPr="00827972">
        <w:rPr>
          <w:rFonts w:ascii="Arial Narrow" w:hAnsi="Arial Narrow" w:cs="Arial"/>
          <w:sz w:val="24"/>
          <w:szCs w:val="24"/>
        </w:rPr>
        <w:t>III. Indicadores de desempeño legislativo en materia d</w:t>
      </w:r>
      <w:r w:rsidR="002E4B5B" w:rsidRPr="00827972">
        <w:rPr>
          <w:rFonts w:ascii="Arial Narrow" w:hAnsi="Arial Narrow" w:cs="Arial"/>
          <w:sz w:val="24"/>
          <w:szCs w:val="24"/>
        </w:rPr>
        <w:t xml:space="preserve">e </w:t>
      </w:r>
      <w:r w:rsidRPr="00827972">
        <w:rPr>
          <w:rFonts w:ascii="Arial Narrow" w:hAnsi="Arial Narrow" w:cs="Arial"/>
          <w:sz w:val="24"/>
          <w:szCs w:val="24"/>
        </w:rPr>
        <w:t>productividad</w:t>
      </w:r>
      <w:r w:rsidR="002E4B5B" w:rsidRPr="00827972">
        <w:rPr>
          <w:rFonts w:ascii="Arial Narrow" w:hAnsi="Arial Narrow" w:cs="Arial"/>
          <w:sz w:val="24"/>
          <w:szCs w:val="24"/>
        </w:rPr>
        <w:t xml:space="preserve">, </w:t>
      </w:r>
      <w:r w:rsidRPr="00827972">
        <w:rPr>
          <w:rFonts w:ascii="Arial Narrow" w:hAnsi="Arial Narrow" w:cs="Arial"/>
          <w:sz w:val="24"/>
          <w:szCs w:val="24"/>
        </w:rPr>
        <w:t>calidad normativa</w:t>
      </w:r>
      <w:r w:rsidR="002E4B5B" w:rsidRPr="00827972">
        <w:rPr>
          <w:rFonts w:ascii="Arial Narrow" w:hAnsi="Arial Narrow" w:cs="Arial"/>
          <w:sz w:val="24"/>
          <w:szCs w:val="24"/>
        </w:rPr>
        <w:t xml:space="preserve">, </w:t>
      </w:r>
      <w:r w:rsidRPr="00827972">
        <w:rPr>
          <w:rFonts w:ascii="Arial Narrow" w:hAnsi="Arial Narrow" w:cs="Arial"/>
          <w:sz w:val="24"/>
          <w:szCs w:val="24"/>
        </w:rPr>
        <w:t>impacto social</w:t>
      </w:r>
      <w:r w:rsidR="002E4B5B" w:rsidRPr="00827972">
        <w:rPr>
          <w:rFonts w:ascii="Arial Narrow" w:hAnsi="Arial Narrow" w:cs="Arial"/>
          <w:sz w:val="24"/>
          <w:szCs w:val="24"/>
        </w:rPr>
        <w:t xml:space="preserve">, </w:t>
      </w:r>
      <w:r w:rsidRPr="00827972">
        <w:rPr>
          <w:rFonts w:ascii="Arial Narrow" w:hAnsi="Arial Narrow" w:cs="Arial"/>
          <w:sz w:val="24"/>
          <w:szCs w:val="24"/>
        </w:rPr>
        <w:t>participación ciudadana</w:t>
      </w:r>
      <w:r w:rsidR="002E4B5B" w:rsidRPr="00827972">
        <w:rPr>
          <w:rFonts w:ascii="Arial Narrow" w:hAnsi="Arial Narrow" w:cs="Arial"/>
          <w:sz w:val="24"/>
          <w:szCs w:val="24"/>
        </w:rPr>
        <w:t xml:space="preserve">, </w:t>
      </w:r>
      <w:r w:rsidRPr="00827972">
        <w:rPr>
          <w:rFonts w:ascii="Arial Narrow" w:hAnsi="Arial Narrow" w:cs="Arial"/>
          <w:sz w:val="24"/>
          <w:szCs w:val="24"/>
        </w:rPr>
        <w:t xml:space="preserve">cumplimiento de agenda legislativa </w:t>
      </w:r>
      <w:r w:rsidR="002E4B5B" w:rsidRPr="00827972">
        <w:rPr>
          <w:rFonts w:ascii="Arial Narrow" w:hAnsi="Arial Narrow" w:cs="Arial"/>
          <w:sz w:val="24"/>
          <w:szCs w:val="24"/>
        </w:rPr>
        <w:t>y e</w:t>
      </w:r>
      <w:r w:rsidRPr="00827972">
        <w:rPr>
          <w:rFonts w:ascii="Arial Narrow" w:hAnsi="Arial Narrow" w:cs="Arial"/>
          <w:sz w:val="24"/>
          <w:szCs w:val="24"/>
        </w:rPr>
        <w:t>ficiencia institucional</w:t>
      </w:r>
      <w:r w:rsidR="002E4B5B" w:rsidRPr="00827972">
        <w:rPr>
          <w:rFonts w:ascii="Arial Narrow" w:hAnsi="Arial Narrow" w:cs="Arial"/>
          <w:sz w:val="24"/>
          <w:szCs w:val="24"/>
        </w:rPr>
        <w:t>, y</w:t>
      </w:r>
    </w:p>
    <w:p w14:paraId="10876109" w14:textId="77777777" w:rsidR="003B044B" w:rsidRPr="00827972" w:rsidRDefault="003B044B" w:rsidP="003B044B">
      <w:pPr>
        <w:spacing w:line="360" w:lineRule="auto"/>
        <w:jc w:val="both"/>
        <w:rPr>
          <w:rFonts w:ascii="Arial Narrow" w:hAnsi="Arial Narrow" w:cs="Arial"/>
          <w:sz w:val="24"/>
          <w:szCs w:val="24"/>
        </w:rPr>
      </w:pPr>
      <w:r w:rsidRPr="00827972">
        <w:rPr>
          <w:rFonts w:ascii="Arial Narrow" w:hAnsi="Arial Narrow" w:cs="Arial"/>
          <w:sz w:val="24"/>
          <w:szCs w:val="24"/>
        </w:rPr>
        <w:t>IV. Evaluaciones periódicas de carácter trimestral y un informe anual consolidado.</w:t>
      </w:r>
    </w:p>
    <w:p w14:paraId="3579DFE9" w14:textId="77777777" w:rsidR="00DA7B78" w:rsidRDefault="004A0CFC" w:rsidP="004A0CFC">
      <w:pPr>
        <w:spacing w:line="360" w:lineRule="auto"/>
        <w:jc w:val="both"/>
        <w:rPr>
          <w:rFonts w:ascii="Arial Narrow" w:hAnsi="Arial Narrow" w:cs="Arial"/>
          <w:b/>
          <w:bCs/>
          <w:sz w:val="24"/>
          <w:szCs w:val="24"/>
        </w:rPr>
      </w:pPr>
      <w:r w:rsidRPr="00827972">
        <w:rPr>
          <w:rFonts w:ascii="Arial Narrow" w:hAnsi="Arial Narrow" w:cs="Arial"/>
          <w:b/>
          <w:sz w:val="24"/>
          <w:szCs w:val="24"/>
        </w:rPr>
        <w:t xml:space="preserve">Artículo 10 </w:t>
      </w:r>
      <w:proofErr w:type="spellStart"/>
      <w:r w:rsidRPr="00827972">
        <w:rPr>
          <w:rFonts w:ascii="Arial Narrow" w:hAnsi="Arial Narrow" w:cs="Arial"/>
          <w:b/>
          <w:bCs/>
          <w:sz w:val="24"/>
          <w:szCs w:val="24"/>
        </w:rPr>
        <w:t>Decies</w:t>
      </w:r>
      <w:proofErr w:type="spellEnd"/>
      <w:r w:rsidRPr="00827972">
        <w:rPr>
          <w:rFonts w:ascii="Arial Narrow" w:hAnsi="Arial Narrow" w:cs="Arial"/>
          <w:b/>
          <w:bCs/>
          <w:sz w:val="24"/>
          <w:szCs w:val="24"/>
        </w:rPr>
        <w:t>.</w:t>
      </w:r>
      <w:r w:rsidR="009730C7" w:rsidRPr="00827972">
        <w:rPr>
          <w:rFonts w:ascii="Arial Narrow" w:hAnsi="Arial Narrow" w:cs="Arial"/>
          <w:b/>
          <w:bCs/>
          <w:sz w:val="24"/>
          <w:szCs w:val="24"/>
        </w:rPr>
        <w:t xml:space="preserve"> Perfil de la persona Titular de la Unidad Técnica de Evaluación</w:t>
      </w:r>
    </w:p>
    <w:p w14:paraId="70328BF8" w14:textId="40B83D6E" w:rsidR="00C9410A" w:rsidRPr="00DA7B78" w:rsidRDefault="00DA7B78" w:rsidP="004A0CFC">
      <w:pPr>
        <w:spacing w:line="360" w:lineRule="auto"/>
        <w:jc w:val="both"/>
        <w:rPr>
          <w:rFonts w:ascii="Arial Narrow" w:hAnsi="Arial Narrow" w:cs="Arial"/>
          <w:sz w:val="24"/>
          <w:szCs w:val="24"/>
        </w:rPr>
      </w:pPr>
      <w:r w:rsidRPr="00DA7B78">
        <w:rPr>
          <w:rFonts w:ascii="Arial Narrow" w:hAnsi="Arial Narrow" w:cs="Arial"/>
          <w:sz w:val="24"/>
          <w:szCs w:val="24"/>
        </w:rPr>
        <w:t>E</w:t>
      </w:r>
      <w:r w:rsidR="00C9410A" w:rsidRPr="00DA7B78">
        <w:rPr>
          <w:rFonts w:ascii="Arial Narrow" w:hAnsi="Arial Narrow" w:cs="Arial"/>
          <w:sz w:val="24"/>
          <w:szCs w:val="24"/>
        </w:rPr>
        <w:t xml:space="preserve">l </w:t>
      </w:r>
      <w:r w:rsidR="004D5EF2" w:rsidRPr="00DA7B78">
        <w:rPr>
          <w:rFonts w:ascii="Arial Narrow" w:hAnsi="Arial Narrow" w:cs="Arial"/>
          <w:sz w:val="24"/>
          <w:szCs w:val="24"/>
        </w:rPr>
        <w:t>S</w:t>
      </w:r>
      <w:r w:rsidR="00C9410A" w:rsidRPr="00DA7B78">
        <w:rPr>
          <w:rFonts w:ascii="Arial Narrow" w:hAnsi="Arial Narrow" w:cs="Arial"/>
          <w:sz w:val="24"/>
          <w:szCs w:val="24"/>
        </w:rPr>
        <w:t>istema</w:t>
      </w:r>
      <w:r w:rsidR="00C9410A" w:rsidRPr="00827972">
        <w:rPr>
          <w:rFonts w:ascii="Arial Narrow" w:hAnsi="Arial Narrow" w:cs="Arial"/>
          <w:sz w:val="24"/>
          <w:szCs w:val="24"/>
        </w:rPr>
        <w:t xml:space="preserve"> </w:t>
      </w:r>
      <w:r w:rsidR="004D5EF2" w:rsidRPr="00827972">
        <w:rPr>
          <w:rFonts w:ascii="Arial Narrow" w:hAnsi="Arial Narrow" w:cs="Arial"/>
          <w:sz w:val="24"/>
          <w:szCs w:val="24"/>
        </w:rPr>
        <w:t xml:space="preserve">será operado por una Unidad Técnica de Evaluación Legislativa, </w:t>
      </w:r>
      <w:r>
        <w:rPr>
          <w:rFonts w:ascii="Arial Narrow" w:hAnsi="Arial Narrow" w:cs="Arial"/>
          <w:sz w:val="24"/>
          <w:szCs w:val="24"/>
        </w:rPr>
        <w:t xml:space="preserve">misma que contará con autonomía técnica y de gestión, sin subordinación a órganos políticos en el ejercicio de sus funciones evaluativas; </w:t>
      </w:r>
      <w:r w:rsidR="004D5EF2" w:rsidRPr="00827972">
        <w:rPr>
          <w:rFonts w:ascii="Arial Narrow" w:hAnsi="Arial Narrow" w:cs="Arial"/>
          <w:sz w:val="24"/>
          <w:szCs w:val="24"/>
        </w:rPr>
        <w:t xml:space="preserve">encargada de diseñar </w:t>
      </w:r>
      <w:r w:rsidR="00AF4996" w:rsidRPr="00827972">
        <w:rPr>
          <w:rFonts w:ascii="Arial Narrow" w:hAnsi="Arial Narrow" w:cs="Arial"/>
          <w:sz w:val="24"/>
          <w:szCs w:val="24"/>
        </w:rPr>
        <w:t>metodologías, establecer</w:t>
      </w:r>
      <w:r w:rsidR="004D5EF2" w:rsidRPr="00827972">
        <w:rPr>
          <w:rFonts w:ascii="Arial Narrow" w:hAnsi="Arial Narrow" w:cs="Arial"/>
          <w:sz w:val="24"/>
          <w:szCs w:val="24"/>
        </w:rPr>
        <w:t xml:space="preserve"> </w:t>
      </w:r>
      <w:r w:rsidR="004A0CFC" w:rsidRPr="00827972">
        <w:rPr>
          <w:rFonts w:ascii="Arial Narrow" w:hAnsi="Arial Narrow" w:cs="Arial"/>
          <w:sz w:val="24"/>
          <w:szCs w:val="24"/>
        </w:rPr>
        <w:t>indicadores, evaluar</w:t>
      </w:r>
      <w:r w:rsidR="004D5EF2" w:rsidRPr="00827972">
        <w:rPr>
          <w:rFonts w:ascii="Arial Narrow" w:hAnsi="Arial Narrow" w:cs="Arial"/>
          <w:sz w:val="24"/>
          <w:szCs w:val="24"/>
        </w:rPr>
        <w:t xml:space="preserve"> resultados, emitir informes públicos e</w:t>
      </w:r>
      <w:r w:rsidR="00C9410A" w:rsidRPr="00827972">
        <w:rPr>
          <w:rFonts w:ascii="Arial Narrow" w:hAnsi="Arial Narrow" w:cs="Arial"/>
          <w:sz w:val="24"/>
          <w:szCs w:val="24"/>
        </w:rPr>
        <w:t xml:space="preserve"> incorporar mecanismos de consulta pública, evaluación ciudadana y observación independiente</w:t>
      </w:r>
      <w:r w:rsidR="00EB5185" w:rsidRPr="00827972">
        <w:rPr>
          <w:rFonts w:ascii="Arial Narrow" w:hAnsi="Arial Narrow" w:cs="Arial"/>
          <w:sz w:val="24"/>
          <w:szCs w:val="24"/>
        </w:rPr>
        <w:t>.</w:t>
      </w:r>
    </w:p>
    <w:p w14:paraId="4B3FCAA1" w14:textId="77777777" w:rsidR="009730C7" w:rsidRPr="00827972" w:rsidRDefault="009730C7" w:rsidP="009730C7">
      <w:pPr>
        <w:spacing w:line="360" w:lineRule="auto"/>
        <w:jc w:val="both"/>
        <w:rPr>
          <w:rFonts w:ascii="Arial Narrow" w:hAnsi="Arial Narrow" w:cs="Arial"/>
          <w:sz w:val="24"/>
          <w:szCs w:val="24"/>
        </w:rPr>
      </w:pPr>
      <w:r w:rsidRPr="00827972">
        <w:rPr>
          <w:rFonts w:ascii="Arial Narrow" w:hAnsi="Arial Narrow" w:cs="Arial"/>
          <w:sz w:val="24"/>
          <w:szCs w:val="24"/>
        </w:rPr>
        <w:t>La persona titular de la Unidad Técnica de Evaluación Legislativa deberá cumplir con los siguientes requisitos:</w:t>
      </w:r>
    </w:p>
    <w:p w14:paraId="0F22555B" w14:textId="40578E31" w:rsidR="009730C7" w:rsidRPr="00827972" w:rsidRDefault="009730C7" w:rsidP="001640C3">
      <w:pPr>
        <w:tabs>
          <w:tab w:val="num" w:pos="720"/>
        </w:tabs>
        <w:spacing w:line="360" w:lineRule="auto"/>
        <w:jc w:val="both"/>
        <w:rPr>
          <w:rFonts w:ascii="Arial Narrow" w:hAnsi="Arial Narrow" w:cs="Arial"/>
          <w:sz w:val="24"/>
          <w:szCs w:val="24"/>
        </w:rPr>
      </w:pPr>
      <w:r w:rsidRPr="00827972">
        <w:rPr>
          <w:rFonts w:ascii="Arial Narrow" w:hAnsi="Arial Narrow" w:cs="Arial"/>
          <w:sz w:val="24"/>
          <w:szCs w:val="24"/>
        </w:rPr>
        <w:t>I. Contar con título profesional y cédula en áreas afines a:</w:t>
      </w:r>
      <w:r w:rsidR="001F5036" w:rsidRPr="00827972">
        <w:rPr>
          <w:rFonts w:ascii="Arial Narrow" w:hAnsi="Arial Narrow" w:cs="Arial"/>
          <w:sz w:val="24"/>
          <w:szCs w:val="24"/>
        </w:rPr>
        <w:t xml:space="preserve"> </w:t>
      </w:r>
      <w:r w:rsidRPr="00827972">
        <w:rPr>
          <w:rFonts w:ascii="Arial Narrow" w:hAnsi="Arial Narrow" w:cs="Arial"/>
          <w:sz w:val="24"/>
          <w:szCs w:val="24"/>
        </w:rPr>
        <w:t>Derecho</w:t>
      </w:r>
      <w:r w:rsidR="001F5036" w:rsidRPr="00827972">
        <w:rPr>
          <w:rFonts w:ascii="Arial Narrow" w:hAnsi="Arial Narrow" w:cs="Arial"/>
          <w:sz w:val="24"/>
          <w:szCs w:val="24"/>
        </w:rPr>
        <w:t xml:space="preserve">, </w:t>
      </w:r>
      <w:r w:rsidRPr="00827972">
        <w:rPr>
          <w:rFonts w:ascii="Arial Narrow" w:hAnsi="Arial Narrow" w:cs="Arial"/>
          <w:sz w:val="24"/>
          <w:szCs w:val="24"/>
        </w:rPr>
        <w:t>Economía</w:t>
      </w:r>
      <w:r w:rsidR="001F5036" w:rsidRPr="00827972">
        <w:rPr>
          <w:rFonts w:ascii="Arial Narrow" w:hAnsi="Arial Narrow" w:cs="Arial"/>
          <w:sz w:val="24"/>
          <w:szCs w:val="24"/>
        </w:rPr>
        <w:t xml:space="preserve">, </w:t>
      </w:r>
      <w:r w:rsidRPr="00827972">
        <w:rPr>
          <w:rFonts w:ascii="Arial Narrow" w:hAnsi="Arial Narrow" w:cs="Arial"/>
          <w:sz w:val="24"/>
          <w:szCs w:val="24"/>
        </w:rPr>
        <w:t>Administración Pública</w:t>
      </w:r>
      <w:r w:rsidR="001F5036" w:rsidRPr="00827972">
        <w:rPr>
          <w:rFonts w:ascii="Arial Narrow" w:hAnsi="Arial Narrow" w:cs="Arial"/>
          <w:sz w:val="24"/>
          <w:szCs w:val="24"/>
        </w:rPr>
        <w:t xml:space="preserve">, </w:t>
      </w:r>
      <w:r w:rsidRPr="00827972">
        <w:rPr>
          <w:rFonts w:ascii="Arial Narrow" w:hAnsi="Arial Narrow" w:cs="Arial"/>
          <w:sz w:val="24"/>
          <w:szCs w:val="24"/>
        </w:rPr>
        <w:t>Ciencia Política</w:t>
      </w:r>
      <w:r w:rsidR="001640C3" w:rsidRPr="00827972">
        <w:rPr>
          <w:rFonts w:ascii="Arial Narrow" w:hAnsi="Arial Narrow" w:cs="Arial"/>
          <w:sz w:val="24"/>
          <w:szCs w:val="24"/>
        </w:rPr>
        <w:t xml:space="preserve">, </w:t>
      </w:r>
      <w:r w:rsidRPr="00827972">
        <w:rPr>
          <w:rFonts w:ascii="Arial Narrow" w:hAnsi="Arial Narrow" w:cs="Arial"/>
          <w:sz w:val="24"/>
          <w:szCs w:val="24"/>
        </w:rPr>
        <w:t xml:space="preserve">Políticas Públicas o disciplinas relacionadas </w:t>
      </w:r>
    </w:p>
    <w:p w14:paraId="7B7D6B9C" w14:textId="437C451A" w:rsidR="009730C7" w:rsidRPr="00827972" w:rsidRDefault="009730C7" w:rsidP="001640C3">
      <w:pPr>
        <w:tabs>
          <w:tab w:val="num" w:pos="720"/>
        </w:tabs>
        <w:spacing w:line="360" w:lineRule="auto"/>
        <w:jc w:val="both"/>
        <w:rPr>
          <w:rFonts w:ascii="Arial Narrow" w:hAnsi="Arial Narrow" w:cs="Arial"/>
          <w:sz w:val="24"/>
          <w:szCs w:val="24"/>
        </w:rPr>
      </w:pPr>
      <w:r w:rsidRPr="00827972">
        <w:rPr>
          <w:rFonts w:ascii="Arial Narrow" w:hAnsi="Arial Narrow" w:cs="Arial"/>
          <w:sz w:val="24"/>
          <w:szCs w:val="24"/>
        </w:rPr>
        <w:t>II. Acreditar experiencia mínima de cinco años en al menos uno de los siguientes ámbitos:</w:t>
      </w:r>
      <w:r w:rsidR="001640C3" w:rsidRPr="00827972">
        <w:rPr>
          <w:rFonts w:ascii="Arial Narrow" w:hAnsi="Arial Narrow" w:cs="Arial"/>
          <w:sz w:val="24"/>
          <w:szCs w:val="24"/>
        </w:rPr>
        <w:t xml:space="preserve"> </w:t>
      </w:r>
      <w:r w:rsidRPr="00827972">
        <w:rPr>
          <w:rFonts w:ascii="Arial Narrow" w:hAnsi="Arial Narrow" w:cs="Arial"/>
          <w:sz w:val="24"/>
          <w:szCs w:val="24"/>
        </w:rPr>
        <w:t xml:space="preserve">evaluación de políticas </w:t>
      </w:r>
      <w:r w:rsidR="001640C3" w:rsidRPr="00827972">
        <w:rPr>
          <w:rFonts w:ascii="Arial Narrow" w:hAnsi="Arial Narrow" w:cs="Arial"/>
          <w:sz w:val="24"/>
          <w:szCs w:val="24"/>
        </w:rPr>
        <w:t>públicas, análisis</w:t>
      </w:r>
      <w:r w:rsidRPr="00827972">
        <w:rPr>
          <w:rFonts w:ascii="Arial Narrow" w:hAnsi="Arial Narrow" w:cs="Arial"/>
          <w:sz w:val="24"/>
          <w:szCs w:val="24"/>
        </w:rPr>
        <w:t xml:space="preserve"> legislativo o parlamentario</w:t>
      </w:r>
      <w:r w:rsidR="001640C3" w:rsidRPr="00827972">
        <w:rPr>
          <w:rFonts w:ascii="Arial Narrow" w:hAnsi="Arial Narrow" w:cs="Arial"/>
          <w:sz w:val="24"/>
          <w:szCs w:val="24"/>
        </w:rPr>
        <w:t xml:space="preserve">, </w:t>
      </w:r>
      <w:r w:rsidRPr="00827972">
        <w:rPr>
          <w:rFonts w:ascii="Arial Narrow" w:hAnsi="Arial Narrow" w:cs="Arial"/>
          <w:sz w:val="24"/>
          <w:szCs w:val="24"/>
        </w:rPr>
        <w:t>mejora regulatoria</w:t>
      </w:r>
      <w:r w:rsidR="001640C3" w:rsidRPr="00827972">
        <w:rPr>
          <w:rFonts w:ascii="Arial Narrow" w:hAnsi="Arial Narrow" w:cs="Arial"/>
          <w:sz w:val="24"/>
          <w:szCs w:val="24"/>
        </w:rPr>
        <w:t xml:space="preserve">, </w:t>
      </w:r>
      <w:r w:rsidRPr="00827972">
        <w:rPr>
          <w:rFonts w:ascii="Arial Narrow" w:hAnsi="Arial Narrow" w:cs="Arial"/>
          <w:sz w:val="24"/>
          <w:szCs w:val="24"/>
        </w:rPr>
        <w:t xml:space="preserve">análisis de impacto regulatorio </w:t>
      </w:r>
      <w:r w:rsidR="001640C3" w:rsidRPr="00827972">
        <w:rPr>
          <w:rFonts w:ascii="Arial Narrow" w:hAnsi="Arial Narrow" w:cs="Arial"/>
          <w:sz w:val="24"/>
          <w:szCs w:val="24"/>
        </w:rPr>
        <w:t>y g</w:t>
      </w:r>
      <w:r w:rsidRPr="00827972">
        <w:rPr>
          <w:rFonts w:ascii="Arial Narrow" w:hAnsi="Arial Narrow" w:cs="Arial"/>
          <w:sz w:val="24"/>
          <w:szCs w:val="24"/>
        </w:rPr>
        <w:t xml:space="preserve">estión pública basada en resultados </w:t>
      </w:r>
    </w:p>
    <w:p w14:paraId="763739C7" w14:textId="28DC8936" w:rsidR="009730C7" w:rsidRPr="00827972" w:rsidRDefault="009730C7" w:rsidP="001640C3">
      <w:pPr>
        <w:tabs>
          <w:tab w:val="num" w:pos="720"/>
        </w:tabs>
        <w:spacing w:line="360" w:lineRule="auto"/>
        <w:jc w:val="both"/>
        <w:rPr>
          <w:rFonts w:ascii="Arial Narrow" w:hAnsi="Arial Narrow" w:cs="Arial"/>
          <w:sz w:val="24"/>
          <w:szCs w:val="24"/>
        </w:rPr>
      </w:pPr>
      <w:r w:rsidRPr="00827972">
        <w:rPr>
          <w:rFonts w:ascii="Arial Narrow" w:hAnsi="Arial Narrow" w:cs="Arial"/>
          <w:sz w:val="24"/>
          <w:szCs w:val="24"/>
        </w:rPr>
        <w:t>III. Contar con conocimientos comprobables en</w:t>
      </w:r>
      <w:r w:rsidR="001640C3" w:rsidRPr="00827972">
        <w:rPr>
          <w:rFonts w:ascii="Arial Narrow" w:hAnsi="Arial Narrow" w:cs="Arial"/>
          <w:sz w:val="24"/>
          <w:szCs w:val="24"/>
        </w:rPr>
        <w:t xml:space="preserve"> </w:t>
      </w:r>
      <w:r w:rsidRPr="00827972">
        <w:rPr>
          <w:rFonts w:ascii="Arial Narrow" w:hAnsi="Arial Narrow" w:cs="Arial"/>
          <w:sz w:val="24"/>
          <w:szCs w:val="24"/>
        </w:rPr>
        <w:t>metodologías de evaluación (ex ante y ex post)</w:t>
      </w:r>
      <w:r w:rsidR="001640C3" w:rsidRPr="00827972">
        <w:rPr>
          <w:rFonts w:ascii="Arial Narrow" w:hAnsi="Arial Narrow" w:cs="Arial"/>
          <w:sz w:val="24"/>
          <w:szCs w:val="24"/>
        </w:rPr>
        <w:t xml:space="preserve">, </w:t>
      </w:r>
      <w:r w:rsidRPr="00827972">
        <w:rPr>
          <w:rFonts w:ascii="Arial Narrow" w:hAnsi="Arial Narrow" w:cs="Arial"/>
          <w:sz w:val="24"/>
          <w:szCs w:val="24"/>
        </w:rPr>
        <w:t>diseño de indicadores de desempeño</w:t>
      </w:r>
      <w:r w:rsidR="001640C3" w:rsidRPr="00827972">
        <w:rPr>
          <w:rFonts w:ascii="Arial Narrow" w:hAnsi="Arial Narrow" w:cs="Arial"/>
          <w:sz w:val="24"/>
          <w:szCs w:val="24"/>
        </w:rPr>
        <w:t xml:space="preserve">, </w:t>
      </w:r>
      <w:r w:rsidRPr="00827972">
        <w:rPr>
          <w:rFonts w:ascii="Arial Narrow" w:hAnsi="Arial Narrow" w:cs="Arial"/>
          <w:sz w:val="24"/>
          <w:szCs w:val="24"/>
        </w:rPr>
        <w:t xml:space="preserve">análisis estadístico o de datos </w:t>
      </w:r>
      <w:r w:rsidR="001640C3" w:rsidRPr="00827972">
        <w:rPr>
          <w:rFonts w:ascii="Arial Narrow" w:hAnsi="Arial Narrow" w:cs="Arial"/>
          <w:sz w:val="24"/>
          <w:szCs w:val="24"/>
        </w:rPr>
        <w:t xml:space="preserve">y </w:t>
      </w:r>
      <w:r w:rsidRPr="00827972">
        <w:rPr>
          <w:rFonts w:ascii="Arial Narrow" w:hAnsi="Arial Narrow" w:cs="Arial"/>
          <w:sz w:val="24"/>
          <w:szCs w:val="24"/>
        </w:rPr>
        <w:t xml:space="preserve">transparencia y datos abiertos </w:t>
      </w:r>
    </w:p>
    <w:p w14:paraId="3FB07A9C" w14:textId="77777777" w:rsidR="009730C7" w:rsidRPr="00827972" w:rsidRDefault="009730C7" w:rsidP="009730C7">
      <w:pPr>
        <w:spacing w:line="360" w:lineRule="auto"/>
        <w:jc w:val="both"/>
        <w:rPr>
          <w:rFonts w:ascii="Arial Narrow" w:hAnsi="Arial Narrow" w:cs="Arial"/>
          <w:sz w:val="24"/>
          <w:szCs w:val="24"/>
        </w:rPr>
      </w:pPr>
      <w:r w:rsidRPr="00827972">
        <w:rPr>
          <w:rFonts w:ascii="Arial Narrow" w:hAnsi="Arial Narrow" w:cs="Arial"/>
          <w:sz w:val="24"/>
          <w:szCs w:val="24"/>
        </w:rPr>
        <w:t>IV. No haber ocupado cargos de dirección partidista, ni haber sido candidato a cargo de elección popular, en los últimos tres años previos a su designación.</w:t>
      </w:r>
    </w:p>
    <w:p w14:paraId="705C7B20" w14:textId="77777777" w:rsidR="009730C7" w:rsidRPr="00827972" w:rsidRDefault="009730C7" w:rsidP="009730C7">
      <w:pPr>
        <w:spacing w:line="360" w:lineRule="auto"/>
        <w:jc w:val="both"/>
        <w:rPr>
          <w:rFonts w:ascii="Arial Narrow" w:hAnsi="Arial Narrow" w:cs="Arial"/>
          <w:sz w:val="24"/>
          <w:szCs w:val="24"/>
        </w:rPr>
      </w:pPr>
      <w:r w:rsidRPr="00827972">
        <w:rPr>
          <w:rFonts w:ascii="Arial Narrow" w:hAnsi="Arial Narrow" w:cs="Arial"/>
          <w:sz w:val="24"/>
          <w:szCs w:val="24"/>
        </w:rPr>
        <w:t>V. Gozar de buena reputación y no haber sido condenado por delito doloso.</w:t>
      </w:r>
    </w:p>
    <w:p w14:paraId="6020D95E" w14:textId="673FCDAD" w:rsidR="00156699" w:rsidRPr="00827972" w:rsidRDefault="00336E88" w:rsidP="0066627C">
      <w:pPr>
        <w:spacing w:line="360" w:lineRule="auto"/>
        <w:jc w:val="both"/>
        <w:rPr>
          <w:rFonts w:ascii="Arial Narrow" w:hAnsi="Arial Narrow" w:cs="Arial"/>
          <w:bCs/>
          <w:sz w:val="24"/>
          <w:szCs w:val="24"/>
        </w:rPr>
      </w:pPr>
      <w:r w:rsidRPr="00827972">
        <w:rPr>
          <w:rFonts w:ascii="Arial Narrow" w:hAnsi="Arial Narrow" w:cs="Arial"/>
          <w:bCs/>
          <w:sz w:val="24"/>
          <w:szCs w:val="24"/>
        </w:rPr>
        <w:t>La persona titular durará en su encargo cinco años, con posibilidad de una sola reelección, y solo podrá ser removida por causa justificada conforme a la ley.</w:t>
      </w:r>
    </w:p>
    <w:p w14:paraId="189AC8D4" w14:textId="77777777" w:rsidR="000A6FFC" w:rsidRPr="00827972" w:rsidRDefault="000A6FFC" w:rsidP="000A6FFC">
      <w:pPr>
        <w:spacing w:line="360" w:lineRule="auto"/>
        <w:jc w:val="both"/>
        <w:rPr>
          <w:rFonts w:ascii="Arial Narrow" w:hAnsi="Arial Narrow" w:cs="Arial"/>
          <w:b/>
          <w:bCs/>
          <w:sz w:val="24"/>
          <w:szCs w:val="24"/>
        </w:rPr>
      </w:pPr>
      <w:r w:rsidRPr="00827972">
        <w:rPr>
          <w:rFonts w:ascii="Arial Narrow" w:hAnsi="Arial Narrow" w:cs="Arial"/>
          <w:b/>
          <w:sz w:val="24"/>
          <w:szCs w:val="24"/>
        </w:rPr>
        <w:t xml:space="preserve">Artículo 10 </w:t>
      </w:r>
      <w:proofErr w:type="spellStart"/>
      <w:r w:rsidRPr="00827972">
        <w:rPr>
          <w:rFonts w:ascii="Arial Narrow" w:hAnsi="Arial Narrow" w:cs="Arial"/>
          <w:b/>
          <w:sz w:val="24"/>
          <w:szCs w:val="24"/>
        </w:rPr>
        <w:t>Und</w:t>
      </w:r>
      <w:r w:rsidRPr="00827972">
        <w:rPr>
          <w:rFonts w:ascii="Arial Narrow" w:hAnsi="Arial Narrow" w:cs="Arial"/>
          <w:b/>
          <w:bCs/>
          <w:sz w:val="24"/>
          <w:szCs w:val="24"/>
        </w:rPr>
        <w:t>ecies</w:t>
      </w:r>
      <w:proofErr w:type="spellEnd"/>
      <w:r w:rsidRPr="00827972">
        <w:rPr>
          <w:rFonts w:ascii="Arial Narrow" w:hAnsi="Arial Narrow" w:cs="Arial"/>
          <w:b/>
          <w:bCs/>
          <w:sz w:val="24"/>
          <w:szCs w:val="24"/>
        </w:rPr>
        <w:t>.  Convocatoria para la designación</w:t>
      </w:r>
    </w:p>
    <w:p w14:paraId="48721640" w14:textId="4EE8FCC6" w:rsidR="000A6FFC" w:rsidRPr="00827972" w:rsidRDefault="000A6FFC" w:rsidP="000A6FFC">
      <w:pPr>
        <w:tabs>
          <w:tab w:val="num" w:pos="720"/>
        </w:tabs>
        <w:spacing w:line="360" w:lineRule="auto"/>
        <w:jc w:val="both"/>
        <w:rPr>
          <w:rFonts w:ascii="Arial Narrow" w:hAnsi="Arial Narrow" w:cs="Arial"/>
          <w:bCs/>
          <w:sz w:val="24"/>
          <w:szCs w:val="24"/>
        </w:rPr>
      </w:pPr>
      <w:r w:rsidRPr="00827972">
        <w:rPr>
          <w:rFonts w:ascii="Arial Narrow" w:hAnsi="Arial Narrow" w:cs="Arial"/>
          <w:bCs/>
          <w:sz w:val="24"/>
          <w:szCs w:val="24"/>
        </w:rPr>
        <w:t>La persona titular será designada por el Pleno del Congreso del Estado, mediante convocatoria pública</w:t>
      </w:r>
      <w:r w:rsidR="00DA7B78">
        <w:rPr>
          <w:rFonts w:ascii="Arial Narrow" w:hAnsi="Arial Narrow" w:cs="Arial"/>
          <w:bCs/>
          <w:sz w:val="24"/>
          <w:szCs w:val="24"/>
        </w:rPr>
        <w:t xml:space="preserve"> abierta, </w:t>
      </w:r>
      <w:r w:rsidRPr="00827972">
        <w:rPr>
          <w:rFonts w:ascii="Arial Narrow" w:hAnsi="Arial Narrow" w:cs="Arial"/>
          <w:bCs/>
          <w:sz w:val="24"/>
          <w:szCs w:val="24"/>
        </w:rPr>
        <w:t xml:space="preserve">bajo los principios de máxima publicidad, transparencia y mérito profesional </w:t>
      </w:r>
    </w:p>
    <w:p w14:paraId="5ED41915" w14:textId="5B8E9879" w:rsidR="0066627C" w:rsidRPr="00827972" w:rsidRDefault="00351D67" w:rsidP="0066627C">
      <w:pPr>
        <w:spacing w:line="360" w:lineRule="auto"/>
        <w:jc w:val="both"/>
        <w:rPr>
          <w:rFonts w:ascii="Arial Narrow" w:hAnsi="Arial Narrow" w:cs="Arial"/>
          <w:b/>
          <w:bCs/>
          <w:sz w:val="24"/>
          <w:szCs w:val="24"/>
        </w:rPr>
      </w:pPr>
      <w:r w:rsidRPr="00827972">
        <w:rPr>
          <w:rFonts w:ascii="Arial Narrow" w:hAnsi="Arial Narrow" w:cs="Arial"/>
          <w:b/>
          <w:sz w:val="24"/>
          <w:szCs w:val="24"/>
        </w:rPr>
        <w:t xml:space="preserve">Artículo </w:t>
      </w:r>
      <w:r w:rsidR="00B11BA2" w:rsidRPr="00827972">
        <w:rPr>
          <w:rFonts w:ascii="Arial Narrow" w:hAnsi="Arial Narrow" w:cs="Arial"/>
          <w:b/>
          <w:sz w:val="24"/>
          <w:szCs w:val="24"/>
        </w:rPr>
        <w:t xml:space="preserve">10 </w:t>
      </w:r>
      <w:proofErr w:type="spellStart"/>
      <w:r w:rsidR="00156699">
        <w:rPr>
          <w:rFonts w:ascii="Arial Narrow" w:hAnsi="Arial Narrow" w:cs="Arial"/>
          <w:b/>
          <w:bCs/>
          <w:sz w:val="24"/>
          <w:szCs w:val="24"/>
        </w:rPr>
        <w:t>duodecies</w:t>
      </w:r>
      <w:proofErr w:type="spellEnd"/>
      <w:r w:rsidR="0066627C" w:rsidRPr="00827972">
        <w:rPr>
          <w:rFonts w:ascii="Arial Narrow" w:hAnsi="Arial Narrow" w:cs="Arial"/>
          <w:b/>
          <w:bCs/>
          <w:sz w:val="24"/>
          <w:szCs w:val="24"/>
        </w:rPr>
        <w:t>. Rendición de cuentas</w:t>
      </w:r>
    </w:p>
    <w:p w14:paraId="09D321BC" w14:textId="327753F3" w:rsidR="0066627C" w:rsidRPr="00827972" w:rsidRDefault="0066627C" w:rsidP="0066627C">
      <w:pPr>
        <w:spacing w:line="360" w:lineRule="auto"/>
        <w:jc w:val="both"/>
        <w:rPr>
          <w:rFonts w:ascii="Arial Narrow" w:hAnsi="Arial Narrow" w:cs="Arial"/>
          <w:sz w:val="24"/>
          <w:szCs w:val="24"/>
        </w:rPr>
      </w:pPr>
      <w:r w:rsidRPr="00827972">
        <w:rPr>
          <w:rFonts w:ascii="Arial Narrow" w:hAnsi="Arial Narrow" w:cs="Arial"/>
          <w:sz w:val="24"/>
          <w:szCs w:val="24"/>
        </w:rPr>
        <w:t xml:space="preserve">La Presidencia de la Junta de </w:t>
      </w:r>
      <w:r w:rsidR="00DA7B78">
        <w:rPr>
          <w:rFonts w:ascii="Arial Narrow" w:hAnsi="Arial Narrow" w:cs="Arial"/>
          <w:sz w:val="24"/>
          <w:szCs w:val="24"/>
        </w:rPr>
        <w:t xml:space="preserve">Gobierno y </w:t>
      </w:r>
      <w:r w:rsidRPr="00827972">
        <w:rPr>
          <w:rFonts w:ascii="Arial Narrow" w:hAnsi="Arial Narrow" w:cs="Arial"/>
          <w:sz w:val="24"/>
          <w:szCs w:val="24"/>
        </w:rPr>
        <w:t>Coordinación Política deberá presentar un Informe Anual de Desempeño Legislativo que:</w:t>
      </w:r>
    </w:p>
    <w:p w14:paraId="03C1DA61" w14:textId="16568CD2" w:rsidR="0066627C" w:rsidRPr="00827972" w:rsidRDefault="0066627C" w:rsidP="0069570A">
      <w:pPr>
        <w:spacing w:line="360" w:lineRule="auto"/>
        <w:rPr>
          <w:rFonts w:ascii="Arial Narrow" w:hAnsi="Arial Narrow" w:cs="Arial"/>
          <w:sz w:val="24"/>
          <w:szCs w:val="24"/>
        </w:rPr>
      </w:pPr>
      <w:r w:rsidRPr="00827972">
        <w:rPr>
          <w:rFonts w:ascii="Arial Narrow" w:hAnsi="Arial Narrow" w:cs="Arial"/>
          <w:sz w:val="24"/>
          <w:szCs w:val="24"/>
        </w:rPr>
        <w:t>I. Será público y accesible en formatos de datos abiertos</w:t>
      </w:r>
      <w:r w:rsidRPr="00827972">
        <w:rPr>
          <w:rFonts w:ascii="Arial Narrow" w:hAnsi="Arial Narrow" w:cs="Arial"/>
          <w:sz w:val="24"/>
          <w:szCs w:val="24"/>
        </w:rPr>
        <w:br/>
        <w:t>II. Se sustentará en los resultados del Sistema de Evaluación</w:t>
      </w:r>
      <w:r w:rsidRPr="00827972">
        <w:rPr>
          <w:rFonts w:ascii="Arial Narrow" w:hAnsi="Arial Narrow" w:cs="Arial"/>
          <w:sz w:val="24"/>
          <w:szCs w:val="24"/>
        </w:rPr>
        <w:br/>
        <w:t>III. Incluirá metas, indicadores y resultados</w:t>
      </w:r>
      <w:r w:rsidRPr="00827972">
        <w:rPr>
          <w:rFonts w:ascii="Arial Narrow" w:hAnsi="Arial Narrow" w:cs="Arial"/>
          <w:sz w:val="24"/>
          <w:szCs w:val="24"/>
        </w:rPr>
        <w:br/>
        <w:t>IV. Será presentado ante el Pleno</w:t>
      </w:r>
      <w:r w:rsidR="002C0BAE" w:rsidRPr="00827972">
        <w:rPr>
          <w:rFonts w:ascii="Arial Narrow" w:hAnsi="Arial Narrow" w:cs="Arial"/>
          <w:sz w:val="24"/>
          <w:szCs w:val="24"/>
        </w:rPr>
        <w:t xml:space="preserve"> en la última sesión del año</w:t>
      </w:r>
    </w:p>
    <w:p w14:paraId="5C9BF05B" w14:textId="78E5A231" w:rsidR="002C0BAE" w:rsidRPr="00827972" w:rsidRDefault="002C0BAE" w:rsidP="0066627C">
      <w:pPr>
        <w:spacing w:line="360" w:lineRule="auto"/>
        <w:jc w:val="both"/>
        <w:rPr>
          <w:rFonts w:ascii="Arial Narrow" w:hAnsi="Arial Narrow" w:cs="Arial"/>
          <w:sz w:val="24"/>
          <w:szCs w:val="24"/>
        </w:rPr>
      </w:pPr>
      <w:r w:rsidRPr="00827972">
        <w:rPr>
          <w:rFonts w:ascii="Arial Narrow" w:hAnsi="Arial Narrow" w:cs="Arial"/>
          <w:sz w:val="24"/>
          <w:szCs w:val="24"/>
        </w:rPr>
        <w:t xml:space="preserve">Este informe deberá ser congruente con la agenda legislativa y un plan de desarrollo institucional aprobado por el Pleno y presentado por la Junta de Gobierno y Coordinación Política al inicio de cada Legislatura, en el que </w:t>
      </w:r>
      <w:r w:rsidR="00336E88" w:rsidRPr="00827972">
        <w:rPr>
          <w:rFonts w:ascii="Arial Narrow" w:hAnsi="Arial Narrow" w:cs="Arial"/>
          <w:sz w:val="24"/>
          <w:szCs w:val="24"/>
        </w:rPr>
        <w:t>incluya metas</w:t>
      </w:r>
      <w:r w:rsidRPr="00827972">
        <w:rPr>
          <w:rFonts w:ascii="Arial Narrow" w:hAnsi="Arial Narrow" w:cs="Arial"/>
          <w:sz w:val="24"/>
          <w:szCs w:val="24"/>
        </w:rPr>
        <w:t xml:space="preserve"> </w:t>
      </w:r>
      <w:r w:rsidR="00336E88" w:rsidRPr="00827972">
        <w:rPr>
          <w:rFonts w:ascii="Arial Narrow" w:hAnsi="Arial Narrow" w:cs="Arial"/>
          <w:sz w:val="24"/>
          <w:szCs w:val="24"/>
        </w:rPr>
        <w:t>e indicadores</w:t>
      </w:r>
      <w:r w:rsidRPr="00827972">
        <w:rPr>
          <w:rFonts w:ascii="Arial Narrow" w:hAnsi="Arial Narrow" w:cs="Arial"/>
          <w:sz w:val="24"/>
          <w:szCs w:val="24"/>
        </w:rPr>
        <w:t xml:space="preserve"> que permitan medir la productividad, la eficiencia, la eficacia de los resultados legislativos y del desempeño de cada una de las unidades administrativas,</w:t>
      </w:r>
      <w:r w:rsidR="00686228" w:rsidRPr="00827972">
        <w:rPr>
          <w:rFonts w:ascii="Arial Narrow" w:hAnsi="Arial Narrow" w:cs="Arial"/>
          <w:sz w:val="24"/>
          <w:szCs w:val="24"/>
        </w:rPr>
        <w:t xml:space="preserve"> por legislador</w:t>
      </w:r>
      <w:r w:rsidR="009B3DA6">
        <w:rPr>
          <w:rFonts w:ascii="Arial Narrow" w:hAnsi="Arial Narrow" w:cs="Arial"/>
          <w:sz w:val="24"/>
          <w:szCs w:val="24"/>
        </w:rPr>
        <w:t>a y legislador</w:t>
      </w:r>
      <w:r w:rsidR="00686228" w:rsidRPr="00827972">
        <w:rPr>
          <w:rFonts w:ascii="Arial Narrow" w:hAnsi="Arial Narrow" w:cs="Arial"/>
          <w:sz w:val="24"/>
          <w:szCs w:val="24"/>
        </w:rPr>
        <w:t>,</w:t>
      </w:r>
      <w:r w:rsidRPr="00827972">
        <w:rPr>
          <w:rFonts w:ascii="Arial Narrow" w:hAnsi="Arial Narrow" w:cs="Arial"/>
          <w:sz w:val="24"/>
          <w:szCs w:val="24"/>
        </w:rPr>
        <w:t xml:space="preserve"> por cada periodo, año y legislatura. </w:t>
      </w:r>
    </w:p>
    <w:p w14:paraId="331934FB" w14:textId="61D6C4FF" w:rsidR="0066627C" w:rsidRPr="00827972" w:rsidRDefault="0066627C" w:rsidP="0066627C">
      <w:pPr>
        <w:spacing w:line="360" w:lineRule="auto"/>
        <w:jc w:val="both"/>
        <w:rPr>
          <w:rFonts w:ascii="Arial Narrow" w:hAnsi="Arial Narrow" w:cs="Arial"/>
          <w:b/>
          <w:bCs/>
          <w:sz w:val="24"/>
          <w:szCs w:val="24"/>
        </w:rPr>
      </w:pPr>
      <w:r w:rsidRPr="00827972">
        <w:rPr>
          <w:rFonts w:ascii="Arial Narrow" w:hAnsi="Arial Narrow" w:cs="Arial"/>
          <w:b/>
          <w:bCs/>
          <w:sz w:val="24"/>
          <w:szCs w:val="24"/>
        </w:rPr>
        <w:t xml:space="preserve">Artículo 10 </w:t>
      </w:r>
      <w:proofErr w:type="spellStart"/>
      <w:r w:rsidR="00156699">
        <w:rPr>
          <w:rFonts w:ascii="Arial Narrow" w:hAnsi="Arial Narrow" w:cs="Arial"/>
          <w:b/>
          <w:bCs/>
          <w:sz w:val="24"/>
          <w:szCs w:val="24"/>
        </w:rPr>
        <w:t>terdecies</w:t>
      </w:r>
      <w:proofErr w:type="spellEnd"/>
      <w:r w:rsidRPr="00827972">
        <w:rPr>
          <w:rFonts w:ascii="Arial Narrow" w:hAnsi="Arial Narrow" w:cs="Arial"/>
          <w:b/>
          <w:bCs/>
          <w:sz w:val="24"/>
          <w:szCs w:val="24"/>
        </w:rPr>
        <w:t>. Datos abiertos y Plataforma Digital</w:t>
      </w:r>
    </w:p>
    <w:p w14:paraId="7DC2634D" w14:textId="13777C92" w:rsidR="0066627C" w:rsidRPr="00827972" w:rsidRDefault="0066627C" w:rsidP="002C0BAE">
      <w:pPr>
        <w:spacing w:line="360" w:lineRule="auto"/>
        <w:jc w:val="both"/>
        <w:rPr>
          <w:rFonts w:ascii="Arial Narrow" w:hAnsi="Arial Narrow" w:cs="Arial"/>
          <w:sz w:val="24"/>
          <w:szCs w:val="24"/>
        </w:rPr>
      </w:pPr>
      <w:r w:rsidRPr="00827972">
        <w:rPr>
          <w:rFonts w:ascii="Arial Narrow" w:hAnsi="Arial Narrow" w:cs="Arial"/>
          <w:sz w:val="24"/>
          <w:szCs w:val="24"/>
        </w:rPr>
        <w:t>Toda la información legislativa deberá publicarse conforme a principios de datos abiertos, garantizando su accesibilidad, interoperabilidad y reutilización</w:t>
      </w:r>
      <w:r w:rsidR="002C0BAE" w:rsidRPr="00827972">
        <w:rPr>
          <w:rFonts w:ascii="Arial Narrow" w:hAnsi="Arial Narrow" w:cs="Arial"/>
          <w:sz w:val="24"/>
          <w:szCs w:val="24"/>
        </w:rPr>
        <w:t xml:space="preserve">, a través de la </w:t>
      </w:r>
      <w:r w:rsidRPr="00827972">
        <w:rPr>
          <w:rFonts w:ascii="Arial Narrow" w:hAnsi="Arial Narrow" w:cs="Arial"/>
          <w:sz w:val="24"/>
          <w:szCs w:val="24"/>
        </w:rPr>
        <w:t>Plataforma Digital de Desempeño Legislativo, que deberá contener:</w:t>
      </w:r>
    </w:p>
    <w:p w14:paraId="0009CAC6" w14:textId="77777777" w:rsidR="00C25102" w:rsidRDefault="0066627C" w:rsidP="00C25102">
      <w:pPr>
        <w:spacing w:after="0" w:line="360" w:lineRule="auto"/>
        <w:rPr>
          <w:rFonts w:ascii="Arial Narrow" w:hAnsi="Arial Narrow" w:cs="Arial"/>
          <w:sz w:val="24"/>
          <w:szCs w:val="24"/>
        </w:rPr>
      </w:pPr>
      <w:r w:rsidRPr="00827972">
        <w:rPr>
          <w:rFonts w:ascii="Arial Narrow" w:hAnsi="Arial Narrow" w:cs="Arial"/>
          <w:sz w:val="24"/>
          <w:szCs w:val="24"/>
        </w:rPr>
        <w:t>I. Integración histórica legislativa</w:t>
      </w:r>
      <w:r w:rsidRPr="00827972">
        <w:rPr>
          <w:rFonts w:ascii="Arial Narrow" w:hAnsi="Arial Narrow" w:cs="Arial"/>
          <w:sz w:val="24"/>
          <w:szCs w:val="24"/>
        </w:rPr>
        <w:br/>
        <w:t>II. Indicadores de desempeño por legislador</w:t>
      </w:r>
      <w:r w:rsidRPr="00827972">
        <w:rPr>
          <w:rFonts w:ascii="Arial Narrow" w:hAnsi="Arial Narrow" w:cs="Arial"/>
          <w:sz w:val="24"/>
          <w:szCs w:val="24"/>
        </w:rPr>
        <w:br/>
        <w:t>III. Asistencia y participación</w:t>
      </w:r>
      <w:r w:rsidRPr="00827972">
        <w:rPr>
          <w:rFonts w:ascii="Arial Narrow" w:hAnsi="Arial Narrow" w:cs="Arial"/>
          <w:sz w:val="24"/>
          <w:szCs w:val="24"/>
        </w:rPr>
        <w:br/>
        <w:t>IV. Producción legislativa</w:t>
      </w:r>
      <w:r w:rsidRPr="00827972">
        <w:rPr>
          <w:rFonts w:ascii="Arial Narrow" w:hAnsi="Arial Narrow" w:cs="Arial"/>
          <w:sz w:val="24"/>
          <w:szCs w:val="24"/>
        </w:rPr>
        <w:br/>
        <w:t>V. Evaluación de impacto</w:t>
      </w:r>
      <w:r w:rsidRPr="00827972">
        <w:rPr>
          <w:rFonts w:ascii="Arial Narrow" w:hAnsi="Arial Narrow" w:cs="Arial"/>
          <w:sz w:val="24"/>
          <w:szCs w:val="24"/>
        </w:rPr>
        <w:br/>
        <w:t>VI. Sanciones disciplinarias</w:t>
      </w:r>
      <w:r w:rsidRPr="00827972">
        <w:rPr>
          <w:rFonts w:ascii="Arial Narrow" w:hAnsi="Arial Narrow" w:cs="Arial"/>
          <w:sz w:val="24"/>
          <w:szCs w:val="24"/>
        </w:rPr>
        <w:br/>
        <w:t>VII. Informes anuales</w:t>
      </w:r>
    </w:p>
    <w:p w14:paraId="185998C6" w14:textId="712DE631" w:rsidR="00B86345" w:rsidRDefault="00B86345" w:rsidP="00C25102">
      <w:pPr>
        <w:spacing w:after="0" w:line="360" w:lineRule="auto"/>
        <w:rPr>
          <w:rFonts w:ascii="Arial Narrow" w:hAnsi="Arial Narrow" w:cs="Arial"/>
          <w:sz w:val="24"/>
          <w:szCs w:val="24"/>
        </w:rPr>
      </w:pPr>
      <w:r w:rsidRPr="00827972">
        <w:rPr>
          <w:rFonts w:ascii="Arial Narrow" w:hAnsi="Arial Narrow" w:cs="Arial"/>
          <w:sz w:val="24"/>
          <w:szCs w:val="24"/>
        </w:rPr>
        <w:t xml:space="preserve">VIII. </w:t>
      </w:r>
      <w:r w:rsidR="006A4B2E" w:rsidRPr="00827972">
        <w:rPr>
          <w:rFonts w:ascii="Arial Narrow" w:hAnsi="Arial Narrow" w:cs="Arial"/>
          <w:sz w:val="24"/>
          <w:szCs w:val="24"/>
        </w:rPr>
        <w:t>Mecanismos de consulta, evaluación ciudadana y observación independiente.</w:t>
      </w:r>
    </w:p>
    <w:p w14:paraId="08E4DDB1" w14:textId="77777777" w:rsidR="00C25102" w:rsidRPr="00827972" w:rsidRDefault="00C25102" w:rsidP="00C25102">
      <w:pPr>
        <w:spacing w:after="0" w:line="360" w:lineRule="auto"/>
        <w:rPr>
          <w:rFonts w:ascii="Arial Narrow" w:hAnsi="Arial Narrow" w:cs="Arial"/>
          <w:sz w:val="24"/>
          <w:szCs w:val="24"/>
        </w:rPr>
      </w:pPr>
    </w:p>
    <w:p w14:paraId="550A541F" w14:textId="46D55F89" w:rsidR="0020733E" w:rsidRPr="00827972" w:rsidRDefault="0066627C" w:rsidP="00156699">
      <w:pPr>
        <w:spacing w:line="360" w:lineRule="auto"/>
        <w:rPr>
          <w:rFonts w:ascii="Arial Narrow" w:hAnsi="Arial Narrow" w:cs="Arial"/>
          <w:sz w:val="24"/>
          <w:szCs w:val="24"/>
        </w:rPr>
      </w:pPr>
      <w:r w:rsidRPr="00827972">
        <w:rPr>
          <w:rFonts w:ascii="Arial Narrow" w:hAnsi="Arial Narrow" w:cs="Arial"/>
          <w:sz w:val="24"/>
          <w:szCs w:val="24"/>
        </w:rPr>
        <w:t>La información deberá actualizarse de manera trimestral y publicarse en formatos abiertos.</w:t>
      </w:r>
    </w:p>
    <w:p w14:paraId="084A128A" w14:textId="7850B554" w:rsidR="009603A5" w:rsidRPr="00827972" w:rsidRDefault="0069250E" w:rsidP="00C60D58">
      <w:pPr>
        <w:spacing w:line="360" w:lineRule="auto"/>
        <w:jc w:val="both"/>
        <w:rPr>
          <w:rFonts w:ascii="Arial Narrow" w:hAnsi="Arial Narrow" w:cs="Arial"/>
          <w:color w:val="FF0000"/>
          <w:sz w:val="24"/>
          <w:szCs w:val="24"/>
        </w:rPr>
      </w:pPr>
      <w:r w:rsidRPr="00827972">
        <w:rPr>
          <w:rFonts w:ascii="Arial Narrow" w:hAnsi="Arial Narrow" w:cs="Arial"/>
          <w:b/>
          <w:sz w:val="24"/>
          <w:szCs w:val="24"/>
        </w:rPr>
        <w:t>Artículo</w:t>
      </w:r>
      <w:r w:rsidR="00B11BA2" w:rsidRPr="00827972">
        <w:rPr>
          <w:rFonts w:ascii="Arial Narrow" w:hAnsi="Arial Narrow" w:cs="Arial"/>
          <w:b/>
          <w:sz w:val="24"/>
          <w:szCs w:val="24"/>
        </w:rPr>
        <w:t xml:space="preserve"> 10</w:t>
      </w:r>
      <w:r w:rsidR="00156699">
        <w:rPr>
          <w:rFonts w:ascii="Arial Narrow" w:hAnsi="Arial Narrow" w:cs="Arial"/>
          <w:b/>
          <w:sz w:val="24"/>
          <w:szCs w:val="24"/>
        </w:rPr>
        <w:t xml:space="preserve"> </w:t>
      </w:r>
      <w:proofErr w:type="spellStart"/>
      <w:proofErr w:type="gramStart"/>
      <w:r w:rsidR="00156699">
        <w:rPr>
          <w:rFonts w:ascii="Arial Narrow" w:hAnsi="Arial Narrow" w:cs="Arial"/>
          <w:b/>
          <w:sz w:val="24"/>
          <w:szCs w:val="24"/>
        </w:rPr>
        <w:t>quaterdecies</w:t>
      </w:r>
      <w:proofErr w:type="spellEnd"/>
      <w:r w:rsidRPr="00827972">
        <w:rPr>
          <w:rFonts w:ascii="Arial Narrow" w:hAnsi="Arial Narrow" w:cs="Arial"/>
          <w:b/>
          <w:sz w:val="24"/>
          <w:szCs w:val="24"/>
        </w:rPr>
        <w:t>.-</w:t>
      </w:r>
      <w:proofErr w:type="gramEnd"/>
      <w:r w:rsidRPr="00827972">
        <w:rPr>
          <w:rFonts w:ascii="Arial Narrow" w:hAnsi="Arial Narrow" w:cs="Arial"/>
          <w:sz w:val="24"/>
          <w:szCs w:val="24"/>
        </w:rPr>
        <w:t xml:space="preserve"> </w:t>
      </w:r>
      <w:r w:rsidR="00C60D58" w:rsidRPr="00827972">
        <w:rPr>
          <w:rFonts w:ascii="Arial Narrow" w:hAnsi="Arial Narrow" w:cs="Arial"/>
          <w:sz w:val="24"/>
          <w:szCs w:val="24"/>
        </w:rPr>
        <w:t xml:space="preserve">Toda la publicación de información parlamentaria </w:t>
      </w:r>
      <w:r w:rsidR="00E966B3" w:rsidRPr="00827972">
        <w:rPr>
          <w:rFonts w:ascii="Arial Narrow" w:hAnsi="Arial Narrow" w:cs="Arial"/>
          <w:sz w:val="24"/>
          <w:szCs w:val="24"/>
        </w:rPr>
        <w:t xml:space="preserve">y legislativa </w:t>
      </w:r>
      <w:r w:rsidR="00C60D58" w:rsidRPr="00827972">
        <w:rPr>
          <w:rFonts w:ascii="Arial Narrow" w:hAnsi="Arial Narrow" w:cs="Arial"/>
          <w:sz w:val="24"/>
          <w:szCs w:val="24"/>
        </w:rPr>
        <w:t>se hará siguiendo los pr</w:t>
      </w:r>
      <w:r w:rsidR="009603A5" w:rsidRPr="00827972">
        <w:rPr>
          <w:rFonts w:ascii="Arial Narrow" w:hAnsi="Arial Narrow" w:cs="Arial"/>
          <w:sz w:val="24"/>
          <w:szCs w:val="24"/>
        </w:rPr>
        <w:t xml:space="preserve">incipios de datos abiertos y considerando los medios tecnológicos </w:t>
      </w:r>
      <w:r w:rsidR="002F6689" w:rsidRPr="00827972">
        <w:rPr>
          <w:rFonts w:ascii="Arial Narrow" w:hAnsi="Arial Narrow" w:cs="Arial"/>
          <w:sz w:val="24"/>
          <w:szCs w:val="24"/>
        </w:rPr>
        <w:t xml:space="preserve">y de accesibilidad </w:t>
      </w:r>
      <w:r w:rsidR="009603A5" w:rsidRPr="00827972">
        <w:rPr>
          <w:rFonts w:ascii="Arial Narrow" w:hAnsi="Arial Narrow" w:cs="Arial"/>
          <w:sz w:val="24"/>
          <w:szCs w:val="24"/>
        </w:rPr>
        <w:t>que posibiliten una mayor cobertura en la</w:t>
      </w:r>
      <w:r w:rsidR="00C60D58" w:rsidRPr="00827972">
        <w:rPr>
          <w:rFonts w:ascii="Arial Narrow" w:hAnsi="Arial Narrow" w:cs="Arial"/>
          <w:sz w:val="24"/>
          <w:szCs w:val="24"/>
        </w:rPr>
        <w:t xml:space="preserve"> información pública, </w:t>
      </w:r>
      <w:r w:rsidR="00114542" w:rsidRPr="00827972">
        <w:rPr>
          <w:rFonts w:ascii="Arial Narrow" w:hAnsi="Arial Narrow" w:cs="Arial"/>
          <w:sz w:val="24"/>
          <w:szCs w:val="24"/>
        </w:rPr>
        <w:t xml:space="preserve">favoreciendo la documentación digital, la implementación de la firma </w:t>
      </w:r>
      <w:r w:rsidR="001644EA" w:rsidRPr="00827972">
        <w:rPr>
          <w:rFonts w:ascii="Arial Narrow" w:hAnsi="Arial Narrow" w:cs="Arial"/>
          <w:sz w:val="24"/>
          <w:szCs w:val="24"/>
        </w:rPr>
        <w:t>electrónica, utilizando</w:t>
      </w:r>
      <w:r w:rsidR="002F6689" w:rsidRPr="00827972">
        <w:rPr>
          <w:rFonts w:ascii="Arial Narrow" w:hAnsi="Arial Narrow" w:cs="Arial"/>
          <w:sz w:val="24"/>
          <w:szCs w:val="24"/>
        </w:rPr>
        <w:t xml:space="preserve"> medios y formatos para las personas con discapacidad</w:t>
      </w:r>
      <w:r w:rsidR="00114542" w:rsidRPr="00827972">
        <w:rPr>
          <w:rFonts w:ascii="Arial Narrow" w:hAnsi="Arial Narrow" w:cs="Arial"/>
          <w:sz w:val="24"/>
          <w:szCs w:val="24"/>
        </w:rPr>
        <w:t>,</w:t>
      </w:r>
      <w:r w:rsidRPr="00827972">
        <w:rPr>
          <w:rFonts w:ascii="Arial Narrow" w:hAnsi="Arial Narrow" w:cs="Arial"/>
          <w:sz w:val="24"/>
          <w:szCs w:val="24"/>
        </w:rPr>
        <w:t xml:space="preserve"> y las particularidades de cada sector de la población.</w:t>
      </w:r>
      <w:r w:rsidR="009603A5" w:rsidRPr="00827972">
        <w:rPr>
          <w:rFonts w:ascii="Arial Narrow" w:hAnsi="Arial Narrow" w:cs="Arial"/>
          <w:color w:val="FF0000"/>
          <w:sz w:val="24"/>
          <w:szCs w:val="24"/>
        </w:rPr>
        <w:t xml:space="preserve"> </w:t>
      </w:r>
    </w:p>
    <w:p w14:paraId="1CB5F37A" w14:textId="77777777" w:rsidR="009603A5" w:rsidRPr="00827972" w:rsidRDefault="00C73353" w:rsidP="00C60D58">
      <w:pPr>
        <w:spacing w:line="360" w:lineRule="auto"/>
        <w:jc w:val="both"/>
        <w:rPr>
          <w:rFonts w:ascii="Arial Narrow" w:hAnsi="Arial Narrow" w:cs="Arial"/>
          <w:sz w:val="24"/>
          <w:szCs w:val="24"/>
        </w:rPr>
      </w:pPr>
      <w:r w:rsidRPr="00827972">
        <w:rPr>
          <w:rFonts w:ascii="Arial Narrow" w:hAnsi="Arial Narrow" w:cs="Arial"/>
          <w:sz w:val="24"/>
          <w:szCs w:val="24"/>
        </w:rPr>
        <w:t>Asimismo, se</w:t>
      </w:r>
      <w:r w:rsidR="00780730" w:rsidRPr="00827972">
        <w:rPr>
          <w:rFonts w:ascii="Arial Narrow" w:hAnsi="Arial Narrow" w:cs="Arial"/>
          <w:sz w:val="24"/>
          <w:szCs w:val="24"/>
        </w:rPr>
        <w:t xml:space="preserve"> deberá crear una Plataforma Digital de Desempeño Legislativo, la cual</w:t>
      </w:r>
      <w:r w:rsidRPr="00827972">
        <w:rPr>
          <w:rFonts w:ascii="Arial Narrow" w:hAnsi="Arial Narrow" w:cs="Arial"/>
          <w:sz w:val="24"/>
          <w:szCs w:val="24"/>
        </w:rPr>
        <w:t xml:space="preserve"> considerará información de carácter histórico</w:t>
      </w:r>
      <w:r w:rsidR="00780730" w:rsidRPr="00827972">
        <w:rPr>
          <w:rFonts w:ascii="Arial Narrow" w:hAnsi="Arial Narrow" w:cs="Arial"/>
          <w:sz w:val="24"/>
          <w:szCs w:val="24"/>
        </w:rPr>
        <w:t xml:space="preserve"> y el perfil legislativo</w:t>
      </w:r>
      <w:r w:rsidRPr="00827972">
        <w:rPr>
          <w:rFonts w:ascii="Arial Narrow" w:hAnsi="Arial Narrow" w:cs="Arial"/>
          <w:sz w:val="24"/>
          <w:szCs w:val="24"/>
        </w:rPr>
        <w:t>, la cual se integra por:</w:t>
      </w:r>
    </w:p>
    <w:p w14:paraId="0B4A63C5" w14:textId="77777777" w:rsidR="008B067E" w:rsidRPr="00827972" w:rsidRDefault="008B067E" w:rsidP="008B067E">
      <w:pPr>
        <w:pStyle w:val="Prrafodelista"/>
        <w:numPr>
          <w:ilvl w:val="0"/>
          <w:numId w:val="5"/>
        </w:numPr>
        <w:spacing w:line="360" w:lineRule="auto"/>
        <w:jc w:val="both"/>
        <w:rPr>
          <w:rFonts w:ascii="Arial Narrow" w:hAnsi="Arial Narrow" w:cs="Arial"/>
        </w:rPr>
      </w:pPr>
      <w:r w:rsidRPr="00827972">
        <w:rPr>
          <w:rFonts w:ascii="Arial Narrow" w:hAnsi="Arial Narrow" w:cs="Arial"/>
        </w:rPr>
        <w:t>La conformación legislativa de cada legislatura y los resultados legislativos obtenidos.</w:t>
      </w:r>
    </w:p>
    <w:p w14:paraId="3FE224E1" w14:textId="77777777" w:rsidR="008B067E" w:rsidRPr="00827972" w:rsidRDefault="008B067E" w:rsidP="008B067E">
      <w:pPr>
        <w:pStyle w:val="Prrafodelista"/>
        <w:numPr>
          <w:ilvl w:val="0"/>
          <w:numId w:val="5"/>
        </w:numPr>
        <w:spacing w:line="360" w:lineRule="auto"/>
        <w:jc w:val="both"/>
        <w:rPr>
          <w:rFonts w:ascii="Arial Narrow" w:hAnsi="Arial Narrow" w:cs="Arial"/>
        </w:rPr>
      </w:pPr>
      <w:r w:rsidRPr="00827972">
        <w:rPr>
          <w:rFonts w:ascii="Arial Narrow" w:hAnsi="Arial Narrow" w:cs="Arial"/>
        </w:rPr>
        <w:t>Las estadísticas de asistencia legislativa en Pleno y Comisiones por período ordinario</w:t>
      </w:r>
    </w:p>
    <w:p w14:paraId="61AD9AF0" w14:textId="77777777" w:rsidR="008B067E" w:rsidRPr="00827972" w:rsidRDefault="008B067E" w:rsidP="008B067E">
      <w:pPr>
        <w:pStyle w:val="Prrafodelista"/>
        <w:numPr>
          <w:ilvl w:val="0"/>
          <w:numId w:val="5"/>
        </w:numPr>
        <w:spacing w:line="360" w:lineRule="auto"/>
        <w:jc w:val="both"/>
        <w:rPr>
          <w:rFonts w:ascii="Arial Narrow" w:hAnsi="Arial Narrow" w:cs="Arial"/>
        </w:rPr>
      </w:pPr>
      <w:r w:rsidRPr="00827972">
        <w:rPr>
          <w:rFonts w:ascii="Arial Narrow" w:hAnsi="Arial Narrow" w:cs="Arial"/>
        </w:rPr>
        <w:t xml:space="preserve">Las sanciones y amonestaciones, considerando las causas que las motivaron por cada Diputada o Diputado. </w:t>
      </w:r>
    </w:p>
    <w:p w14:paraId="5C1DC2CD" w14:textId="77777777" w:rsidR="008B067E" w:rsidRPr="00827972" w:rsidRDefault="008B067E" w:rsidP="008B067E">
      <w:pPr>
        <w:pStyle w:val="Prrafodelista"/>
        <w:numPr>
          <w:ilvl w:val="0"/>
          <w:numId w:val="5"/>
        </w:numPr>
        <w:spacing w:line="360" w:lineRule="auto"/>
        <w:jc w:val="both"/>
        <w:rPr>
          <w:rFonts w:ascii="Arial Narrow" w:hAnsi="Arial Narrow" w:cs="Arial"/>
        </w:rPr>
      </w:pPr>
      <w:r w:rsidRPr="00827972">
        <w:rPr>
          <w:rFonts w:ascii="Arial Narrow" w:hAnsi="Arial Narrow" w:cs="Arial"/>
        </w:rPr>
        <w:t>Participaciones y propuestas legislativas por cada diputada y diputado y fracción</w:t>
      </w:r>
      <w:r w:rsidR="00EC12C6" w:rsidRPr="00827972">
        <w:rPr>
          <w:rFonts w:ascii="Arial Narrow" w:hAnsi="Arial Narrow" w:cs="Arial"/>
        </w:rPr>
        <w:t xml:space="preserve"> o representación</w:t>
      </w:r>
      <w:r w:rsidRPr="00827972">
        <w:rPr>
          <w:rFonts w:ascii="Arial Narrow" w:hAnsi="Arial Narrow" w:cs="Arial"/>
        </w:rPr>
        <w:t xml:space="preserve"> legislativa</w:t>
      </w:r>
      <w:r w:rsidR="00EC12C6" w:rsidRPr="00827972">
        <w:rPr>
          <w:rFonts w:ascii="Arial Narrow" w:hAnsi="Arial Narrow" w:cs="Arial"/>
        </w:rPr>
        <w:t>.</w:t>
      </w:r>
    </w:p>
    <w:p w14:paraId="7CC71599" w14:textId="77777777" w:rsidR="008B067E" w:rsidRPr="00827972" w:rsidRDefault="008B067E" w:rsidP="008B067E">
      <w:pPr>
        <w:pStyle w:val="Prrafodelista"/>
        <w:numPr>
          <w:ilvl w:val="0"/>
          <w:numId w:val="5"/>
        </w:numPr>
        <w:spacing w:line="360" w:lineRule="auto"/>
        <w:jc w:val="both"/>
        <w:rPr>
          <w:rFonts w:ascii="Arial Narrow" w:hAnsi="Arial Narrow" w:cs="Arial"/>
        </w:rPr>
      </w:pPr>
      <w:r w:rsidRPr="00827972">
        <w:rPr>
          <w:rFonts w:ascii="Arial Narrow" w:hAnsi="Arial Narrow" w:cs="Arial"/>
        </w:rPr>
        <w:t>Iniciativas, documentos y puntos de acuerdo presentados por cada Diputada o Diputado y fracción</w:t>
      </w:r>
      <w:r w:rsidR="007C4ED5" w:rsidRPr="00827972">
        <w:rPr>
          <w:rFonts w:ascii="Arial Narrow" w:hAnsi="Arial Narrow" w:cs="Arial"/>
        </w:rPr>
        <w:t xml:space="preserve"> o representación</w:t>
      </w:r>
      <w:r w:rsidRPr="00827972">
        <w:rPr>
          <w:rFonts w:ascii="Arial Narrow" w:hAnsi="Arial Narrow" w:cs="Arial"/>
        </w:rPr>
        <w:t xml:space="preserve"> legislativa.</w:t>
      </w:r>
    </w:p>
    <w:p w14:paraId="7C949AB2" w14:textId="77777777" w:rsidR="006319C1" w:rsidRPr="00827972" w:rsidRDefault="008B067E" w:rsidP="002F6343">
      <w:pPr>
        <w:pStyle w:val="Prrafodelista"/>
        <w:numPr>
          <w:ilvl w:val="0"/>
          <w:numId w:val="5"/>
        </w:numPr>
        <w:spacing w:line="360" w:lineRule="auto"/>
        <w:jc w:val="both"/>
        <w:rPr>
          <w:rFonts w:ascii="Arial Narrow" w:hAnsi="Arial Narrow" w:cs="Arial"/>
        </w:rPr>
      </w:pPr>
      <w:r w:rsidRPr="00827972">
        <w:rPr>
          <w:rFonts w:ascii="Arial Narrow" w:hAnsi="Arial Narrow" w:cs="Arial"/>
        </w:rPr>
        <w:t>Informe de actividades y resultados por cada año legislativo</w:t>
      </w:r>
      <w:r w:rsidR="002F6343" w:rsidRPr="00827972">
        <w:rPr>
          <w:rFonts w:ascii="Arial Narrow" w:hAnsi="Arial Narrow" w:cs="Arial"/>
        </w:rPr>
        <w:t xml:space="preserve"> conforme el plan de desarrollo institucional, y</w:t>
      </w:r>
    </w:p>
    <w:p w14:paraId="6BFF9247" w14:textId="77777777" w:rsidR="002F6343" w:rsidRPr="00827972" w:rsidRDefault="002F6343" w:rsidP="002F6343">
      <w:pPr>
        <w:pStyle w:val="Prrafodelista"/>
        <w:numPr>
          <w:ilvl w:val="0"/>
          <w:numId w:val="5"/>
        </w:numPr>
        <w:spacing w:line="360" w:lineRule="auto"/>
        <w:jc w:val="both"/>
        <w:rPr>
          <w:rFonts w:ascii="Arial Narrow" w:hAnsi="Arial Narrow" w:cs="Arial"/>
        </w:rPr>
      </w:pPr>
      <w:r w:rsidRPr="00827972">
        <w:rPr>
          <w:rFonts w:ascii="Arial Narrow" w:hAnsi="Arial Narrow" w:cs="Arial"/>
        </w:rPr>
        <w:t>Cualquier otro que se considere necesario para una adecuada rendición de cuentas.</w:t>
      </w:r>
    </w:p>
    <w:p w14:paraId="469B921F" w14:textId="77777777" w:rsidR="00CA12DC" w:rsidRPr="00827972" w:rsidRDefault="00CA12DC" w:rsidP="005561DF">
      <w:pPr>
        <w:widowControl w:val="0"/>
        <w:autoSpaceDE w:val="0"/>
        <w:autoSpaceDN w:val="0"/>
        <w:spacing w:after="0" w:line="240" w:lineRule="auto"/>
        <w:rPr>
          <w:rFonts w:ascii="Arial Narrow" w:hAnsi="Arial Narrow" w:cs="Arial"/>
          <w:b/>
          <w:sz w:val="24"/>
          <w:szCs w:val="24"/>
          <w:lang w:val="es-ES" w:eastAsia="es-ES" w:bidi="es-ES"/>
        </w:rPr>
      </w:pPr>
    </w:p>
    <w:p w14:paraId="5941917E" w14:textId="77777777" w:rsidR="00CA12DC" w:rsidRPr="00827972" w:rsidRDefault="00CA12DC" w:rsidP="00306F13">
      <w:pPr>
        <w:widowControl w:val="0"/>
        <w:autoSpaceDE w:val="0"/>
        <w:autoSpaceDN w:val="0"/>
        <w:spacing w:after="0" w:line="240" w:lineRule="auto"/>
        <w:jc w:val="center"/>
        <w:rPr>
          <w:rFonts w:ascii="Arial Narrow" w:hAnsi="Arial Narrow" w:cs="Arial"/>
          <w:b/>
          <w:sz w:val="24"/>
          <w:szCs w:val="24"/>
          <w:lang w:val="es-ES" w:eastAsia="es-ES" w:bidi="es-ES"/>
        </w:rPr>
      </w:pPr>
    </w:p>
    <w:p w14:paraId="43776DA2" w14:textId="090425DF" w:rsidR="00306F13" w:rsidRPr="00827972" w:rsidRDefault="008C19E5" w:rsidP="00306F13">
      <w:pPr>
        <w:widowControl w:val="0"/>
        <w:autoSpaceDE w:val="0"/>
        <w:autoSpaceDN w:val="0"/>
        <w:spacing w:after="0" w:line="240" w:lineRule="auto"/>
        <w:jc w:val="center"/>
        <w:rPr>
          <w:rFonts w:ascii="Arial Narrow" w:hAnsi="Arial Narrow" w:cs="Arial"/>
          <w:b/>
          <w:sz w:val="24"/>
          <w:szCs w:val="24"/>
          <w:lang w:val="es-ES" w:eastAsia="es-ES" w:bidi="es-ES"/>
        </w:rPr>
      </w:pPr>
      <w:r w:rsidRPr="00827972">
        <w:rPr>
          <w:rFonts w:ascii="Arial Narrow" w:hAnsi="Arial Narrow" w:cs="Arial"/>
          <w:b/>
          <w:sz w:val="24"/>
          <w:szCs w:val="24"/>
          <w:lang w:val="es-ES" w:eastAsia="es-ES" w:bidi="es-ES"/>
        </w:rPr>
        <w:t>ARTÍCULOS TRANSITORIOS</w:t>
      </w:r>
    </w:p>
    <w:p w14:paraId="57B5B80B" w14:textId="77777777" w:rsidR="00306F13" w:rsidRPr="00827972" w:rsidRDefault="00306F13" w:rsidP="00AA480E">
      <w:pPr>
        <w:widowControl w:val="0"/>
        <w:autoSpaceDE w:val="0"/>
        <w:autoSpaceDN w:val="0"/>
        <w:spacing w:after="0" w:line="360" w:lineRule="auto"/>
        <w:jc w:val="both"/>
        <w:rPr>
          <w:rFonts w:ascii="Arial Narrow" w:hAnsi="Arial Narrow" w:cs="Arial"/>
          <w:b/>
          <w:sz w:val="24"/>
          <w:szCs w:val="24"/>
          <w:lang w:val="es-ES" w:eastAsia="es-ES" w:bidi="es-ES"/>
        </w:rPr>
      </w:pPr>
    </w:p>
    <w:p w14:paraId="71624FD1" w14:textId="77777777" w:rsidR="00306F13" w:rsidRPr="00827972" w:rsidRDefault="00306F13" w:rsidP="00AA480E">
      <w:pPr>
        <w:widowControl w:val="0"/>
        <w:autoSpaceDE w:val="0"/>
        <w:autoSpaceDN w:val="0"/>
        <w:spacing w:after="0" w:line="360" w:lineRule="auto"/>
        <w:jc w:val="both"/>
        <w:rPr>
          <w:rFonts w:ascii="Arial Narrow" w:hAnsi="Arial Narrow" w:cs="Arial"/>
          <w:sz w:val="24"/>
          <w:szCs w:val="24"/>
          <w:lang w:val="es-ES" w:eastAsia="es-ES" w:bidi="es-ES"/>
        </w:rPr>
      </w:pPr>
      <w:r w:rsidRPr="00827972">
        <w:rPr>
          <w:rFonts w:ascii="Arial Narrow" w:hAnsi="Arial Narrow" w:cs="Arial"/>
          <w:b/>
          <w:sz w:val="24"/>
          <w:szCs w:val="24"/>
          <w:lang w:val="es-ES" w:eastAsia="es-ES" w:bidi="es-ES"/>
        </w:rPr>
        <w:t xml:space="preserve">PRIMERO. - </w:t>
      </w:r>
      <w:r w:rsidRPr="00827972">
        <w:rPr>
          <w:rFonts w:ascii="Arial Narrow" w:hAnsi="Arial Narrow" w:cs="Arial"/>
          <w:sz w:val="24"/>
          <w:szCs w:val="24"/>
          <w:lang w:val="es-ES" w:eastAsia="es-ES" w:bidi="es-ES"/>
        </w:rPr>
        <w:t>El presente decreto entrará en vigor al día siguiente de su publicación en el Diario Oficial del Gobierno del Estado de Yucatán.</w:t>
      </w:r>
    </w:p>
    <w:p w14:paraId="639CEC40" w14:textId="77777777" w:rsidR="0020733E" w:rsidRPr="00827972" w:rsidRDefault="0020733E" w:rsidP="00AA480E">
      <w:pPr>
        <w:widowControl w:val="0"/>
        <w:autoSpaceDE w:val="0"/>
        <w:autoSpaceDN w:val="0"/>
        <w:spacing w:after="0" w:line="360" w:lineRule="auto"/>
        <w:jc w:val="both"/>
        <w:rPr>
          <w:rFonts w:ascii="Arial Narrow" w:hAnsi="Arial Narrow" w:cs="Arial"/>
          <w:sz w:val="24"/>
          <w:szCs w:val="24"/>
          <w:lang w:val="es-ES" w:eastAsia="es-ES" w:bidi="es-ES"/>
        </w:rPr>
      </w:pPr>
    </w:p>
    <w:p w14:paraId="6E377CF4" w14:textId="7F2D99AD" w:rsidR="00D51615" w:rsidRPr="00827972" w:rsidRDefault="00306F13" w:rsidP="00AA480E">
      <w:pPr>
        <w:widowControl w:val="0"/>
        <w:autoSpaceDE w:val="0"/>
        <w:autoSpaceDN w:val="0"/>
        <w:spacing w:after="0" w:line="360" w:lineRule="auto"/>
        <w:jc w:val="both"/>
        <w:rPr>
          <w:rFonts w:ascii="Arial Narrow" w:hAnsi="Arial Narrow" w:cs="Arial"/>
          <w:sz w:val="24"/>
          <w:szCs w:val="24"/>
          <w:lang w:val="es-ES" w:eastAsia="es-ES" w:bidi="es-ES"/>
        </w:rPr>
      </w:pPr>
      <w:r w:rsidRPr="00827972">
        <w:rPr>
          <w:rFonts w:ascii="Arial Narrow" w:hAnsi="Arial Narrow" w:cs="Arial"/>
          <w:b/>
          <w:sz w:val="24"/>
          <w:szCs w:val="24"/>
          <w:lang w:val="es-ES" w:eastAsia="es-ES" w:bidi="es-ES"/>
        </w:rPr>
        <w:t xml:space="preserve">SEGUNDO. </w:t>
      </w:r>
      <w:r w:rsidR="0097590B" w:rsidRPr="00827972">
        <w:rPr>
          <w:rFonts w:ascii="Arial Narrow" w:hAnsi="Arial Narrow" w:cs="Arial"/>
          <w:b/>
          <w:sz w:val="24"/>
          <w:szCs w:val="24"/>
          <w:lang w:val="es-ES" w:eastAsia="es-ES" w:bidi="es-ES"/>
        </w:rPr>
        <w:t>–</w:t>
      </w:r>
      <w:r w:rsidRPr="00827972">
        <w:rPr>
          <w:rFonts w:ascii="Arial Narrow" w:hAnsi="Arial Narrow" w:cs="Arial"/>
          <w:b/>
          <w:sz w:val="24"/>
          <w:szCs w:val="24"/>
          <w:lang w:val="es-ES" w:eastAsia="es-ES" w:bidi="es-ES"/>
        </w:rPr>
        <w:t xml:space="preserve"> </w:t>
      </w:r>
      <w:r w:rsidR="0097590B" w:rsidRPr="00827972">
        <w:rPr>
          <w:rFonts w:ascii="Arial Narrow" w:hAnsi="Arial Narrow" w:cs="Arial"/>
          <w:sz w:val="24"/>
          <w:szCs w:val="24"/>
          <w:lang w:val="es-ES" w:eastAsia="es-ES" w:bidi="es-ES"/>
        </w:rPr>
        <w:t>E</w:t>
      </w:r>
      <w:r w:rsidR="000140B9" w:rsidRPr="00827972">
        <w:rPr>
          <w:rFonts w:ascii="Arial Narrow" w:hAnsi="Arial Narrow" w:cs="Arial"/>
          <w:sz w:val="24"/>
          <w:szCs w:val="24"/>
          <w:lang w:val="es-ES" w:eastAsia="es-ES" w:bidi="es-ES"/>
        </w:rPr>
        <w:t>ste</w:t>
      </w:r>
      <w:r w:rsidR="0097590B" w:rsidRPr="00827972">
        <w:rPr>
          <w:rFonts w:ascii="Arial Narrow" w:hAnsi="Arial Narrow" w:cs="Arial"/>
          <w:sz w:val="24"/>
          <w:szCs w:val="24"/>
          <w:lang w:val="es-ES" w:eastAsia="es-ES" w:bidi="es-ES"/>
        </w:rPr>
        <w:t xml:space="preserve"> H</w:t>
      </w:r>
      <w:r w:rsidR="0097590B" w:rsidRPr="00827972">
        <w:rPr>
          <w:rFonts w:ascii="Arial Narrow" w:hAnsi="Arial Narrow" w:cs="Arial"/>
          <w:b/>
          <w:sz w:val="24"/>
          <w:szCs w:val="24"/>
          <w:lang w:val="es-ES" w:eastAsia="es-ES" w:bidi="es-ES"/>
        </w:rPr>
        <w:t xml:space="preserve">. </w:t>
      </w:r>
      <w:r w:rsidRPr="00827972">
        <w:rPr>
          <w:rFonts w:ascii="Arial Narrow" w:hAnsi="Arial Narrow" w:cs="Arial"/>
          <w:sz w:val="24"/>
          <w:szCs w:val="24"/>
          <w:lang w:val="es-ES" w:eastAsia="es-ES" w:bidi="es-ES"/>
        </w:rPr>
        <w:t>Congreso del Estado de Yucatán</w:t>
      </w:r>
      <w:r w:rsidR="00E966B3" w:rsidRPr="00827972">
        <w:rPr>
          <w:rFonts w:ascii="Arial Narrow" w:hAnsi="Arial Narrow" w:cs="Arial"/>
          <w:sz w:val="24"/>
          <w:szCs w:val="24"/>
          <w:lang w:val="es-ES" w:eastAsia="es-ES" w:bidi="es-ES"/>
        </w:rPr>
        <w:t xml:space="preserve"> implementará</w:t>
      </w:r>
      <w:r w:rsidRPr="00827972">
        <w:rPr>
          <w:rFonts w:ascii="Arial Narrow" w:hAnsi="Arial Narrow" w:cs="Arial"/>
          <w:sz w:val="24"/>
          <w:szCs w:val="24"/>
          <w:lang w:val="es-ES" w:eastAsia="es-ES" w:bidi="es-ES"/>
        </w:rPr>
        <w:t xml:space="preserve"> las presentes disposiciones del Parlamento Abierto </w:t>
      </w:r>
      <w:r w:rsidR="0097590B" w:rsidRPr="00827972">
        <w:rPr>
          <w:rFonts w:ascii="Arial Narrow" w:hAnsi="Arial Narrow" w:cs="Arial"/>
          <w:sz w:val="24"/>
          <w:szCs w:val="24"/>
          <w:lang w:val="es-ES" w:eastAsia="es-ES" w:bidi="es-ES"/>
        </w:rPr>
        <w:t>en el siguiente año</w:t>
      </w:r>
      <w:r w:rsidR="008C19E5">
        <w:rPr>
          <w:rFonts w:ascii="Arial Narrow" w:hAnsi="Arial Narrow" w:cs="Arial"/>
          <w:sz w:val="24"/>
          <w:szCs w:val="24"/>
          <w:lang w:val="es-ES" w:eastAsia="es-ES" w:bidi="es-ES"/>
        </w:rPr>
        <w:t xml:space="preserve"> de ejercicio</w:t>
      </w:r>
      <w:r w:rsidR="0097590B" w:rsidRPr="00827972">
        <w:rPr>
          <w:rFonts w:ascii="Arial Narrow" w:hAnsi="Arial Narrow" w:cs="Arial"/>
          <w:sz w:val="24"/>
          <w:szCs w:val="24"/>
          <w:lang w:val="es-ES" w:eastAsia="es-ES" w:bidi="es-ES"/>
        </w:rPr>
        <w:t xml:space="preserve"> constitucional</w:t>
      </w:r>
      <w:r w:rsidR="001B6F6E" w:rsidRPr="00827972">
        <w:rPr>
          <w:rFonts w:ascii="Arial Narrow" w:hAnsi="Arial Narrow" w:cs="Arial"/>
          <w:sz w:val="24"/>
          <w:szCs w:val="24"/>
          <w:lang w:val="es-ES" w:eastAsia="es-ES" w:bidi="es-ES"/>
        </w:rPr>
        <w:t>, para lo cual deberá:</w:t>
      </w:r>
    </w:p>
    <w:p w14:paraId="61C183D1" w14:textId="3728FD09" w:rsidR="001B6F6E" w:rsidRPr="00827972" w:rsidRDefault="001B6F6E" w:rsidP="001B6F6E">
      <w:pPr>
        <w:pStyle w:val="Prrafodelista"/>
        <w:widowControl w:val="0"/>
        <w:numPr>
          <w:ilvl w:val="0"/>
          <w:numId w:val="6"/>
        </w:numPr>
        <w:autoSpaceDE w:val="0"/>
        <w:autoSpaceDN w:val="0"/>
        <w:spacing w:line="360" w:lineRule="auto"/>
        <w:jc w:val="both"/>
        <w:rPr>
          <w:rFonts w:ascii="Arial Narrow" w:hAnsi="Arial Narrow" w:cs="Arial"/>
          <w:lang w:val="es-ES" w:bidi="es-ES"/>
        </w:rPr>
      </w:pPr>
      <w:r w:rsidRPr="00827972">
        <w:rPr>
          <w:rFonts w:ascii="Arial Narrow" w:hAnsi="Arial Narrow" w:cs="Arial"/>
          <w:lang w:val="es-ES" w:bidi="es-ES"/>
        </w:rPr>
        <w:t>Realizar una licitación pública para elegir al proveedor de los softwares necesarios para la implementación de</w:t>
      </w:r>
      <w:r w:rsidR="009A2C4B" w:rsidRPr="00827972">
        <w:rPr>
          <w:rFonts w:ascii="Arial Narrow" w:hAnsi="Arial Narrow" w:cs="Arial"/>
          <w:lang w:val="es-ES" w:bidi="es-ES"/>
        </w:rPr>
        <w:t xml:space="preserve"> firmas electrónicas de</w:t>
      </w:r>
      <w:r w:rsidR="009B3DA6">
        <w:rPr>
          <w:rFonts w:ascii="Arial Narrow" w:hAnsi="Arial Narrow" w:cs="Arial"/>
          <w:lang w:val="es-ES" w:bidi="es-ES"/>
        </w:rPr>
        <w:t xml:space="preserve"> las y los</w:t>
      </w:r>
      <w:r w:rsidR="009A2C4B" w:rsidRPr="00827972">
        <w:rPr>
          <w:rFonts w:ascii="Arial Narrow" w:hAnsi="Arial Narrow" w:cs="Arial"/>
          <w:lang w:val="es-ES" w:bidi="es-ES"/>
        </w:rPr>
        <w:t xml:space="preserve"> legisladores</w:t>
      </w:r>
      <w:r w:rsidR="00715AC9" w:rsidRPr="00827972">
        <w:rPr>
          <w:rFonts w:ascii="Arial Narrow" w:hAnsi="Arial Narrow" w:cs="Arial"/>
          <w:lang w:val="es-ES" w:bidi="es-ES"/>
        </w:rPr>
        <w:t xml:space="preserve"> y puestos que así lo requieran</w:t>
      </w:r>
      <w:r w:rsidR="005D5639" w:rsidRPr="00827972">
        <w:rPr>
          <w:rFonts w:ascii="Arial Narrow" w:hAnsi="Arial Narrow" w:cs="Arial"/>
          <w:lang w:val="es-ES" w:bidi="es-ES"/>
        </w:rPr>
        <w:t xml:space="preserve"> para </w:t>
      </w:r>
      <w:r w:rsidR="00D51615" w:rsidRPr="00827972">
        <w:rPr>
          <w:rFonts w:ascii="Arial Narrow" w:hAnsi="Arial Narrow" w:cs="Arial"/>
          <w:lang w:val="es-ES" w:bidi="es-ES"/>
        </w:rPr>
        <w:t xml:space="preserve">el uso de </w:t>
      </w:r>
      <w:r w:rsidR="005D5639" w:rsidRPr="00827972">
        <w:rPr>
          <w:rFonts w:ascii="Arial Narrow" w:hAnsi="Arial Narrow" w:cs="Arial"/>
          <w:lang w:val="es-ES" w:bidi="es-ES"/>
        </w:rPr>
        <w:t xml:space="preserve">documentación </w:t>
      </w:r>
      <w:r w:rsidR="00D51615" w:rsidRPr="00827972">
        <w:rPr>
          <w:rFonts w:ascii="Arial Narrow" w:hAnsi="Arial Narrow" w:cs="Arial"/>
          <w:lang w:val="es-ES" w:bidi="es-ES"/>
        </w:rPr>
        <w:t xml:space="preserve">oficial </w:t>
      </w:r>
      <w:r w:rsidR="005D5639" w:rsidRPr="00827972">
        <w:rPr>
          <w:rFonts w:ascii="Arial Narrow" w:hAnsi="Arial Narrow" w:cs="Arial"/>
          <w:lang w:val="es-ES" w:bidi="es-ES"/>
        </w:rPr>
        <w:t xml:space="preserve">digital, </w:t>
      </w:r>
      <w:r w:rsidRPr="00827972">
        <w:rPr>
          <w:rFonts w:ascii="Arial Narrow" w:hAnsi="Arial Narrow" w:cs="Arial"/>
          <w:lang w:val="es-ES" w:bidi="es-ES"/>
        </w:rPr>
        <w:t>los datos abiertos</w:t>
      </w:r>
      <w:r w:rsidR="009A2C4B" w:rsidRPr="00827972">
        <w:rPr>
          <w:rFonts w:ascii="Arial Narrow" w:hAnsi="Arial Narrow" w:cs="Arial"/>
          <w:lang w:val="es-ES" w:bidi="es-ES"/>
        </w:rPr>
        <w:t xml:space="preserve"> y la </w:t>
      </w:r>
      <w:r w:rsidR="009A2C4B" w:rsidRPr="00827972">
        <w:rPr>
          <w:rFonts w:ascii="Arial Narrow" w:hAnsi="Arial Narrow" w:cs="Arial"/>
        </w:rPr>
        <w:t>Plataforma Digital de Desempeño Legislativo</w:t>
      </w:r>
      <w:r w:rsidRPr="00827972">
        <w:rPr>
          <w:rFonts w:ascii="Arial Narrow" w:hAnsi="Arial Narrow" w:cs="Arial"/>
          <w:lang w:val="es-ES" w:bidi="es-ES"/>
        </w:rPr>
        <w:t>.</w:t>
      </w:r>
    </w:p>
    <w:p w14:paraId="57EAC769" w14:textId="77777777" w:rsidR="001B6F6E" w:rsidRPr="00827972" w:rsidRDefault="001B6F6E" w:rsidP="001B6F6E">
      <w:pPr>
        <w:pStyle w:val="Prrafodelista"/>
        <w:widowControl w:val="0"/>
        <w:numPr>
          <w:ilvl w:val="0"/>
          <w:numId w:val="6"/>
        </w:numPr>
        <w:autoSpaceDE w:val="0"/>
        <w:autoSpaceDN w:val="0"/>
        <w:spacing w:line="360" w:lineRule="auto"/>
        <w:jc w:val="both"/>
        <w:rPr>
          <w:rFonts w:ascii="Arial Narrow" w:hAnsi="Arial Narrow" w:cs="Arial"/>
          <w:lang w:val="es-ES" w:bidi="es-ES"/>
        </w:rPr>
      </w:pPr>
      <w:r w:rsidRPr="00827972">
        <w:rPr>
          <w:rFonts w:ascii="Arial Narrow" w:hAnsi="Arial Narrow" w:cs="Arial"/>
          <w:lang w:val="es-ES" w:bidi="es-ES"/>
        </w:rPr>
        <w:t>Reestructurar la página electrónica oficial de este H. Congreso del Estado, a fin de incorporar los criterios del parlamento abierto en medios y formatos accesibles.</w:t>
      </w:r>
    </w:p>
    <w:p w14:paraId="0B3917AA" w14:textId="3D0EFEC7" w:rsidR="00336E88" w:rsidRDefault="001B6F6E" w:rsidP="008C19E5">
      <w:pPr>
        <w:pStyle w:val="Prrafodelista"/>
        <w:widowControl w:val="0"/>
        <w:numPr>
          <w:ilvl w:val="0"/>
          <w:numId w:val="6"/>
        </w:numPr>
        <w:autoSpaceDE w:val="0"/>
        <w:autoSpaceDN w:val="0"/>
        <w:spacing w:line="360" w:lineRule="auto"/>
        <w:jc w:val="both"/>
        <w:rPr>
          <w:rFonts w:ascii="Arial Narrow" w:hAnsi="Arial Narrow" w:cs="Arial"/>
          <w:lang w:val="es-ES" w:bidi="es-ES"/>
        </w:rPr>
      </w:pPr>
      <w:r w:rsidRPr="00827972">
        <w:rPr>
          <w:rFonts w:ascii="Arial Narrow" w:hAnsi="Arial Narrow" w:cs="Arial"/>
          <w:lang w:val="es-ES" w:bidi="es-ES"/>
        </w:rPr>
        <w:t xml:space="preserve">Generar un acuerdo sobre la política institucional de datos abiertos, a propuesta de la Junta de </w:t>
      </w:r>
      <w:r w:rsidR="009B3DA6">
        <w:rPr>
          <w:rFonts w:ascii="Arial Narrow" w:hAnsi="Arial Narrow" w:cs="Arial"/>
          <w:lang w:val="es-ES" w:bidi="es-ES"/>
        </w:rPr>
        <w:t xml:space="preserve">Gobierno y </w:t>
      </w:r>
      <w:r w:rsidRPr="00827972">
        <w:rPr>
          <w:rFonts w:ascii="Arial Narrow" w:hAnsi="Arial Narrow" w:cs="Arial"/>
          <w:lang w:val="es-ES" w:bidi="es-ES"/>
        </w:rPr>
        <w:t>Coordinación Política y aprobado por el Pleno de este H. Congreso del Estado.</w:t>
      </w:r>
    </w:p>
    <w:p w14:paraId="0350F908" w14:textId="77777777" w:rsidR="008C19E5" w:rsidRPr="008C19E5" w:rsidRDefault="008C19E5" w:rsidP="008C19E5">
      <w:pPr>
        <w:pStyle w:val="Prrafodelista"/>
        <w:widowControl w:val="0"/>
        <w:autoSpaceDE w:val="0"/>
        <w:autoSpaceDN w:val="0"/>
        <w:spacing w:line="360" w:lineRule="auto"/>
        <w:jc w:val="both"/>
        <w:rPr>
          <w:rFonts w:ascii="Arial Narrow" w:hAnsi="Arial Narrow" w:cs="Arial"/>
          <w:lang w:val="es-ES" w:bidi="es-ES"/>
        </w:rPr>
      </w:pPr>
    </w:p>
    <w:p w14:paraId="287EFB6A" w14:textId="1D9B45B4" w:rsidR="008C19E5" w:rsidRDefault="00336E88" w:rsidP="00336E88">
      <w:pPr>
        <w:widowControl w:val="0"/>
        <w:autoSpaceDE w:val="0"/>
        <w:autoSpaceDN w:val="0"/>
        <w:spacing w:line="360" w:lineRule="auto"/>
        <w:jc w:val="both"/>
        <w:rPr>
          <w:rFonts w:ascii="Arial Narrow" w:hAnsi="Arial Narrow" w:cs="Arial"/>
          <w:sz w:val="24"/>
          <w:szCs w:val="24"/>
        </w:rPr>
      </w:pPr>
      <w:r w:rsidRPr="00827972">
        <w:rPr>
          <w:rFonts w:ascii="Arial Narrow" w:hAnsi="Arial Narrow" w:cs="Arial"/>
          <w:b/>
          <w:sz w:val="24"/>
          <w:szCs w:val="24"/>
          <w:lang w:val="es-ES" w:eastAsia="es-ES" w:bidi="es-ES"/>
        </w:rPr>
        <w:t>TERCERO. –</w:t>
      </w:r>
      <w:r w:rsidRPr="00827972">
        <w:rPr>
          <w:rFonts w:ascii="Arial Narrow" w:hAnsi="Arial Narrow" w:cs="Arial"/>
          <w:b/>
          <w:sz w:val="24"/>
          <w:szCs w:val="24"/>
          <w:lang w:val="es-ES" w:bidi="es-ES"/>
        </w:rPr>
        <w:t xml:space="preserve"> </w:t>
      </w:r>
      <w:r w:rsidR="008C19E5">
        <w:rPr>
          <w:rFonts w:ascii="Arial Narrow" w:hAnsi="Arial Narrow" w:cs="Arial"/>
          <w:bCs/>
          <w:sz w:val="24"/>
          <w:szCs w:val="24"/>
          <w:lang w:val="es-ES" w:bidi="es-ES"/>
        </w:rPr>
        <w:t xml:space="preserve">La Junta de Gobierno y Coordinación Política deberá contemplar las adecuaciones presupuestales y administrativas necesarias para la creación de </w:t>
      </w:r>
      <w:r w:rsidR="008C19E5" w:rsidRPr="00827972">
        <w:rPr>
          <w:rFonts w:ascii="Arial Narrow" w:hAnsi="Arial Narrow" w:cs="Arial"/>
          <w:sz w:val="24"/>
          <w:szCs w:val="24"/>
        </w:rPr>
        <w:t xml:space="preserve">la Unidad Técnica de Evaluación Legislativa </w:t>
      </w:r>
    </w:p>
    <w:p w14:paraId="401A26DC" w14:textId="477F4575" w:rsidR="00336E88" w:rsidRPr="00827972" w:rsidRDefault="008C19E5" w:rsidP="00336E88">
      <w:pPr>
        <w:widowControl w:val="0"/>
        <w:autoSpaceDE w:val="0"/>
        <w:autoSpaceDN w:val="0"/>
        <w:spacing w:line="360" w:lineRule="auto"/>
        <w:jc w:val="both"/>
        <w:rPr>
          <w:rFonts w:ascii="Arial Narrow" w:hAnsi="Arial Narrow" w:cs="Arial"/>
          <w:bCs/>
          <w:sz w:val="24"/>
          <w:szCs w:val="24"/>
          <w:lang w:val="es-ES" w:bidi="es-ES"/>
        </w:rPr>
      </w:pPr>
      <w:proofErr w:type="gramStart"/>
      <w:r w:rsidRPr="008C19E5">
        <w:rPr>
          <w:rFonts w:ascii="Arial Narrow" w:hAnsi="Arial Narrow" w:cs="Arial"/>
          <w:b/>
          <w:sz w:val="24"/>
          <w:szCs w:val="24"/>
          <w:lang w:val="es-ES" w:bidi="es-ES"/>
        </w:rPr>
        <w:t>CUARTO.-</w:t>
      </w:r>
      <w:proofErr w:type="gramEnd"/>
      <w:r w:rsidRPr="008C19E5">
        <w:rPr>
          <w:rFonts w:ascii="Arial Narrow" w:hAnsi="Arial Narrow" w:cs="Arial"/>
          <w:b/>
          <w:sz w:val="24"/>
          <w:szCs w:val="24"/>
          <w:lang w:val="es-ES" w:bidi="es-ES"/>
        </w:rPr>
        <w:t xml:space="preserve"> </w:t>
      </w:r>
      <w:r>
        <w:rPr>
          <w:rFonts w:ascii="Arial Narrow" w:hAnsi="Arial Narrow" w:cs="Arial"/>
          <w:bCs/>
          <w:sz w:val="24"/>
          <w:szCs w:val="24"/>
          <w:lang w:val="es-ES" w:bidi="es-ES"/>
        </w:rPr>
        <w:t>L</w:t>
      </w:r>
      <w:r w:rsidR="00336E88" w:rsidRPr="00827972">
        <w:rPr>
          <w:rFonts w:ascii="Arial Narrow" w:hAnsi="Arial Narrow" w:cs="Arial"/>
          <w:bCs/>
          <w:sz w:val="24"/>
          <w:szCs w:val="24"/>
          <w:lang w:val="es-ES" w:bidi="es-ES"/>
        </w:rPr>
        <w:t>a emisión de la convocatoria para la designación de la persona titular será a más tardar en los treinta días hábiles siguientes a la entrada en vigor del presente decreto.</w:t>
      </w:r>
    </w:p>
    <w:p w14:paraId="79F395FF" w14:textId="0DD1142B" w:rsidR="00B11BA2" w:rsidRPr="00827972" w:rsidRDefault="00B11BA2" w:rsidP="00B11BA2">
      <w:pPr>
        <w:spacing w:before="240" w:after="0" w:line="360" w:lineRule="auto"/>
        <w:jc w:val="both"/>
        <w:rPr>
          <w:rFonts w:ascii="Arial Narrow" w:hAnsi="Arial Narrow" w:cs="Arial"/>
          <w:sz w:val="24"/>
          <w:szCs w:val="24"/>
        </w:rPr>
      </w:pPr>
      <w:r w:rsidRPr="00827972">
        <w:rPr>
          <w:rFonts w:ascii="Arial Narrow" w:hAnsi="Arial Narrow" w:cs="Arial"/>
          <w:sz w:val="24"/>
          <w:szCs w:val="24"/>
        </w:rPr>
        <w:t>Protes</w:t>
      </w:r>
      <w:r w:rsidR="00331500" w:rsidRPr="00827972">
        <w:rPr>
          <w:rFonts w:ascii="Arial Narrow" w:hAnsi="Arial Narrow" w:cs="Arial"/>
          <w:sz w:val="24"/>
          <w:szCs w:val="24"/>
        </w:rPr>
        <w:t>to</w:t>
      </w:r>
      <w:r w:rsidRPr="00827972">
        <w:rPr>
          <w:rFonts w:ascii="Arial Narrow" w:hAnsi="Arial Narrow" w:cs="Arial"/>
          <w:sz w:val="24"/>
          <w:szCs w:val="24"/>
        </w:rPr>
        <w:t xml:space="preserve"> lo necesario en la ciud</w:t>
      </w:r>
      <w:r w:rsidR="007C4ED5" w:rsidRPr="00827972">
        <w:rPr>
          <w:rFonts w:ascii="Arial Narrow" w:hAnsi="Arial Narrow" w:cs="Arial"/>
          <w:sz w:val="24"/>
          <w:szCs w:val="24"/>
        </w:rPr>
        <w:t>ad de Mérida, Yucatán a los</w:t>
      </w:r>
      <w:r w:rsidR="00331500" w:rsidRPr="00827972">
        <w:rPr>
          <w:rFonts w:ascii="Arial Narrow" w:hAnsi="Arial Narrow" w:cs="Arial"/>
          <w:sz w:val="24"/>
          <w:szCs w:val="24"/>
        </w:rPr>
        <w:t xml:space="preserve"> veintinueve días</w:t>
      </w:r>
      <w:r w:rsidR="007C4ED5" w:rsidRPr="00827972">
        <w:rPr>
          <w:rFonts w:ascii="Arial Narrow" w:hAnsi="Arial Narrow" w:cs="Arial"/>
          <w:sz w:val="24"/>
          <w:szCs w:val="24"/>
        </w:rPr>
        <w:t xml:space="preserve"> del mes de </w:t>
      </w:r>
      <w:r w:rsidR="00331500" w:rsidRPr="00827972">
        <w:rPr>
          <w:rFonts w:ascii="Arial Narrow" w:hAnsi="Arial Narrow" w:cs="Arial"/>
          <w:sz w:val="24"/>
          <w:szCs w:val="24"/>
        </w:rPr>
        <w:t xml:space="preserve">abril </w:t>
      </w:r>
      <w:r w:rsidRPr="00827972">
        <w:rPr>
          <w:rFonts w:ascii="Arial Narrow" w:hAnsi="Arial Narrow" w:cs="Arial"/>
          <w:sz w:val="24"/>
          <w:szCs w:val="24"/>
        </w:rPr>
        <w:t>del año 202</w:t>
      </w:r>
      <w:r w:rsidR="00331500" w:rsidRPr="00827972">
        <w:rPr>
          <w:rFonts w:ascii="Arial Narrow" w:hAnsi="Arial Narrow" w:cs="Arial"/>
          <w:sz w:val="24"/>
          <w:szCs w:val="24"/>
        </w:rPr>
        <w:t>6</w:t>
      </w:r>
      <w:r w:rsidRPr="00827972">
        <w:rPr>
          <w:rFonts w:ascii="Arial Narrow" w:hAnsi="Arial Narrow" w:cs="Arial"/>
          <w:sz w:val="24"/>
          <w:szCs w:val="24"/>
        </w:rPr>
        <w:t xml:space="preserve">. </w:t>
      </w:r>
    </w:p>
    <w:p w14:paraId="10CE5598" w14:textId="77777777" w:rsidR="00B11BA2" w:rsidRPr="00827972" w:rsidRDefault="00B11BA2" w:rsidP="00B11BA2">
      <w:pPr>
        <w:spacing w:before="240" w:after="0" w:line="360" w:lineRule="auto"/>
        <w:ind w:left="567" w:hanging="567"/>
        <w:jc w:val="center"/>
        <w:rPr>
          <w:rFonts w:ascii="Arial Narrow" w:hAnsi="Arial Narrow" w:cs="Arial"/>
          <w:b/>
          <w:color w:val="000000" w:themeColor="text1"/>
          <w:sz w:val="24"/>
          <w:szCs w:val="24"/>
        </w:rPr>
      </w:pPr>
      <w:r w:rsidRPr="00827972">
        <w:rPr>
          <w:rFonts w:ascii="Arial Narrow" w:hAnsi="Arial Narrow" w:cs="Arial"/>
          <w:b/>
          <w:color w:val="000000" w:themeColor="text1"/>
          <w:sz w:val="24"/>
          <w:szCs w:val="24"/>
        </w:rPr>
        <w:t>ATENTAMENTE</w:t>
      </w:r>
    </w:p>
    <w:p w14:paraId="56B668BB" w14:textId="77777777" w:rsidR="009A2C4B" w:rsidRPr="00827972" w:rsidRDefault="009A2C4B" w:rsidP="00B11BA2">
      <w:pPr>
        <w:spacing w:before="240" w:after="0" w:line="360" w:lineRule="auto"/>
        <w:ind w:left="567" w:hanging="567"/>
        <w:jc w:val="center"/>
        <w:rPr>
          <w:rFonts w:ascii="Arial Narrow" w:hAnsi="Arial Narrow" w:cs="Arial"/>
          <w:b/>
          <w:color w:val="000000" w:themeColor="text1"/>
          <w:sz w:val="24"/>
          <w:szCs w:val="24"/>
        </w:rPr>
      </w:pPr>
    </w:p>
    <w:p w14:paraId="21ADE1FC" w14:textId="38FD115F" w:rsidR="00331500" w:rsidRPr="00827972" w:rsidRDefault="00331500" w:rsidP="00B11BA2">
      <w:pPr>
        <w:spacing w:before="240" w:after="0" w:line="360" w:lineRule="auto"/>
        <w:ind w:left="567" w:hanging="567"/>
        <w:jc w:val="center"/>
        <w:rPr>
          <w:rFonts w:ascii="Arial Narrow" w:hAnsi="Arial Narrow" w:cs="Arial"/>
          <w:b/>
          <w:color w:val="000000" w:themeColor="text1"/>
          <w:sz w:val="24"/>
          <w:szCs w:val="24"/>
        </w:rPr>
      </w:pPr>
      <w:r w:rsidRPr="00827972">
        <w:rPr>
          <w:rFonts w:ascii="Arial Narrow" w:eastAsia="Times New Roman" w:hAnsi="Arial Narrow" w:cs="Arial"/>
          <w:bCs/>
          <w:noProof/>
          <w:sz w:val="24"/>
          <w:szCs w:val="24"/>
          <w:lang w:eastAsia="es-MX"/>
        </w:rPr>
        <mc:AlternateContent>
          <mc:Choice Requires="wps">
            <w:drawing>
              <wp:anchor distT="45720" distB="45720" distL="114300" distR="114300" simplePos="0" relativeHeight="251659264" behindDoc="0" locked="0" layoutInCell="1" allowOverlap="1" wp14:anchorId="5F902D2C" wp14:editId="6ED7F738">
                <wp:simplePos x="0" y="0"/>
                <wp:positionH relativeFrom="margin">
                  <wp:posOffset>-1080107</wp:posOffset>
                </wp:positionH>
                <wp:positionV relativeFrom="paragraph">
                  <wp:posOffset>464213</wp:posOffset>
                </wp:positionV>
                <wp:extent cx="7760473" cy="1404620"/>
                <wp:effectExtent l="0" t="0" r="12065" b="15240"/>
                <wp:wrapSquare wrapText="bothSides"/>
                <wp:docPr id="2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0473" cy="1404620"/>
                        </a:xfrm>
                        <a:prstGeom prst="rect">
                          <a:avLst/>
                        </a:prstGeom>
                        <a:solidFill>
                          <a:srgbClr val="FFFFFF"/>
                        </a:solidFill>
                        <a:ln w="9525">
                          <a:solidFill>
                            <a:schemeClr val="bg1"/>
                          </a:solidFill>
                          <a:miter lim="800000"/>
                          <a:headEnd/>
                          <a:tailEnd/>
                        </a:ln>
                      </wps:spPr>
                      <wps:txbx>
                        <w:txbxContent>
                          <w:p w14:paraId="7B95CFA1" w14:textId="561BB016" w:rsidR="00827972" w:rsidRDefault="00331500" w:rsidP="00827972">
                            <w:pPr>
                              <w:jc w:val="center"/>
                              <w:rPr>
                                <w:rFonts w:ascii="Bahnschrift" w:hAnsi="Bahnschrift"/>
                                <w:b/>
                              </w:rPr>
                            </w:pPr>
                            <w:r>
                              <w:rPr>
                                <w:rFonts w:ascii="Bahnschrift" w:hAnsi="Bahnschrift"/>
                                <w:b/>
                              </w:rPr>
                              <w:t xml:space="preserve">   </w:t>
                            </w:r>
                            <w:r w:rsidR="00827972">
                              <w:rPr>
                                <w:rFonts w:ascii="Bahnschrift" w:hAnsi="Bahnschrift"/>
                                <w:b/>
                              </w:rPr>
                              <w:t>___</w:t>
                            </w:r>
                            <w:r w:rsidRPr="00AD2BAD">
                              <w:rPr>
                                <w:rFonts w:ascii="Bahnschrift" w:hAnsi="Bahnschrift"/>
                                <w:b/>
                              </w:rPr>
                              <w:t>______</w:t>
                            </w:r>
                            <w:r>
                              <w:rPr>
                                <w:rFonts w:ascii="Bahnschrift" w:hAnsi="Bahnschrift"/>
                                <w:b/>
                              </w:rPr>
                              <w:t>___________________________</w:t>
                            </w:r>
                            <w:r w:rsidR="00827972">
                              <w:rPr>
                                <w:rFonts w:ascii="Bahnschrift" w:hAnsi="Bahnschrift"/>
                                <w:b/>
                              </w:rPr>
                              <w:t>________</w:t>
                            </w:r>
                            <w:r w:rsidRPr="00AD2BAD">
                              <w:rPr>
                                <w:rFonts w:ascii="Bahnschrift" w:hAnsi="Bahnschrift"/>
                                <w:b/>
                              </w:rPr>
                              <w:t>__________</w:t>
                            </w:r>
                          </w:p>
                          <w:p w14:paraId="0D10DB6E" w14:textId="77777777" w:rsidR="00827972" w:rsidRDefault="00827972" w:rsidP="00827972">
                            <w:pPr>
                              <w:jc w:val="center"/>
                              <w:rPr>
                                <w:rFonts w:ascii="Bahnschrift" w:hAnsi="Bahnschrift"/>
                                <w:b/>
                              </w:rPr>
                            </w:pPr>
                            <w:r>
                              <w:rPr>
                                <w:rFonts w:ascii="Bahnschrift" w:hAnsi="Bahnschrift"/>
                                <w:b/>
                              </w:rPr>
                              <w:t>MTRO.</w:t>
                            </w:r>
                            <w:r w:rsidR="00331500" w:rsidRPr="00AD2BAD">
                              <w:rPr>
                                <w:rFonts w:ascii="Bahnschrift" w:hAnsi="Bahnschrift"/>
                                <w:b/>
                              </w:rPr>
                              <w:t xml:space="preserve"> GASPAR ARMANDO QUINTAL PARRA</w:t>
                            </w:r>
                          </w:p>
                          <w:p w14:paraId="43A5785F" w14:textId="77777777" w:rsidR="00827972" w:rsidRDefault="00827972" w:rsidP="00827972">
                            <w:pPr>
                              <w:spacing w:after="0"/>
                              <w:jc w:val="center"/>
                              <w:rPr>
                                <w:rFonts w:ascii="Bahnschrift" w:hAnsi="Bahnschrift"/>
                                <w:b/>
                              </w:rPr>
                            </w:pPr>
                            <w:r>
                              <w:rPr>
                                <w:rFonts w:ascii="Bahnschrift" w:hAnsi="Bahnschrift"/>
                                <w:i/>
                                <w:sz w:val="20"/>
                              </w:rPr>
                              <w:t>Diputado del</w:t>
                            </w:r>
                            <w:r w:rsidR="00331500" w:rsidRPr="00AD2BAD">
                              <w:rPr>
                                <w:rFonts w:ascii="Bahnschrift" w:hAnsi="Bahnschrift"/>
                                <w:i/>
                                <w:sz w:val="20"/>
                              </w:rPr>
                              <w:t xml:space="preserve"> Partido Revolucionario Institucional </w:t>
                            </w:r>
                          </w:p>
                          <w:p w14:paraId="4695AEFB" w14:textId="61383065" w:rsidR="00331500" w:rsidRPr="00827972" w:rsidRDefault="00331500" w:rsidP="00827972">
                            <w:pPr>
                              <w:spacing w:after="0"/>
                              <w:jc w:val="center"/>
                              <w:rPr>
                                <w:rFonts w:ascii="Bahnschrift" w:hAnsi="Bahnschrift"/>
                                <w:b/>
                              </w:rPr>
                            </w:pPr>
                            <w:r w:rsidRPr="00AD2BAD">
                              <w:rPr>
                                <w:rFonts w:ascii="Bahnschrift" w:hAnsi="Bahnschrift"/>
                                <w:i/>
                                <w:sz w:val="20"/>
                              </w:rPr>
                              <w:t>en la LXI</w:t>
                            </w:r>
                            <w:r>
                              <w:rPr>
                                <w:rFonts w:ascii="Bahnschrift" w:hAnsi="Bahnschrift"/>
                                <w:i/>
                                <w:sz w:val="20"/>
                              </w:rPr>
                              <w:t>V</w:t>
                            </w:r>
                            <w:r w:rsidRPr="00AD2BAD">
                              <w:rPr>
                                <w:rFonts w:ascii="Bahnschrift" w:hAnsi="Bahnschrift"/>
                                <w:i/>
                                <w:sz w:val="20"/>
                              </w:rPr>
                              <w:t xml:space="preserve"> Legislatura del H. Congreso del Estado de Yucatán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902D2C" id="_x0000_t202" coordsize="21600,21600" o:spt="202" path="m,l,21600r21600,l21600,xe">
                <v:stroke joinstyle="miter"/>
                <v:path gradientshapeok="t" o:connecttype="rect"/>
              </v:shapetype>
              <v:shape id="Cuadro de texto 2" o:spid="_x0000_s1026" type="#_x0000_t202" style="position:absolute;left:0;text-align:left;margin-left:-85.05pt;margin-top:36.55pt;width:611.0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" strokecolor="white [3212]">
                <v:textbox style="mso-fit-shape-to-text:t">
                  <w:txbxContent>
                    <w:p w14:paraId="7B95CFA1" w14:textId="561BB016" w:rsidR="00827972" w:rsidRDefault="00331500" w:rsidP="00827972">
                      <w:pPr>
                        <w:jc w:val="center"/>
                        <w:rPr>
                          <w:rFonts w:ascii="Bahnschrift" w:hAnsi="Bahnschrift"/>
                          <w:b/>
                        </w:rPr>
                      </w:pPr>
                      <w:r>
                        <w:rPr>
                          <w:rFonts w:ascii="Bahnschrift" w:hAnsi="Bahnschrift"/>
                          <w:b/>
                        </w:rPr>
                        <w:t xml:space="preserve">   </w:t>
                      </w:r>
                      <w:r w:rsidR="00827972">
                        <w:rPr>
                          <w:rFonts w:ascii="Bahnschrift" w:hAnsi="Bahnschrift"/>
                          <w:b/>
                        </w:rPr>
                        <w:t>___</w:t>
                      </w:r>
                      <w:r w:rsidRPr="00AD2BAD">
                        <w:rPr>
                          <w:rFonts w:ascii="Bahnschrift" w:hAnsi="Bahnschrift"/>
                          <w:b/>
                        </w:rPr>
                        <w:t>______</w:t>
                      </w:r>
                      <w:r>
                        <w:rPr>
                          <w:rFonts w:ascii="Bahnschrift" w:hAnsi="Bahnschrift"/>
                          <w:b/>
                        </w:rPr>
                        <w:t>___________________________</w:t>
                      </w:r>
                      <w:r w:rsidR="00827972">
                        <w:rPr>
                          <w:rFonts w:ascii="Bahnschrift" w:hAnsi="Bahnschrift"/>
                          <w:b/>
                        </w:rPr>
                        <w:t>________</w:t>
                      </w:r>
                      <w:r w:rsidRPr="00AD2BAD">
                        <w:rPr>
                          <w:rFonts w:ascii="Bahnschrift" w:hAnsi="Bahnschrift"/>
                          <w:b/>
                        </w:rPr>
                        <w:t>__________</w:t>
                      </w:r>
                    </w:p>
                    <w:p w14:paraId="0D10DB6E" w14:textId="77777777" w:rsidR="00827972" w:rsidRDefault="00827972" w:rsidP="00827972">
                      <w:pPr>
                        <w:jc w:val="center"/>
                        <w:rPr>
                          <w:rFonts w:ascii="Bahnschrift" w:hAnsi="Bahnschrift"/>
                          <w:b/>
                        </w:rPr>
                      </w:pPr>
                      <w:r>
                        <w:rPr>
                          <w:rFonts w:ascii="Bahnschrift" w:hAnsi="Bahnschrift"/>
                          <w:b/>
                        </w:rPr>
                        <w:t>MTRO.</w:t>
                      </w:r>
                      <w:r w:rsidR="00331500" w:rsidRPr="00AD2BAD">
                        <w:rPr>
                          <w:rFonts w:ascii="Bahnschrift" w:hAnsi="Bahnschrift"/>
                          <w:b/>
                        </w:rPr>
                        <w:t xml:space="preserve"> GASPAR ARMANDO QUINTAL PARRA</w:t>
                      </w:r>
                    </w:p>
                    <w:p w14:paraId="43A5785F" w14:textId="77777777" w:rsidR="00827972" w:rsidRDefault="00827972" w:rsidP="00827972">
                      <w:pPr>
                        <w:spacing w:after="0"/>
                        <w:jc w:val="center"/>
                        <w:rPr>
                          <w:rFonts w:ascii="Bahnschrift" w:hAnsi="Bahnschrift"/>
                          <w:b/>
                        </w:rPr>
                      </w:pPr>
                      <w:r>
                        <w:rPr>
                          <w:rFonts w:ascii="Bahnschrift" w:hAnsi="Bahnschrift"/>
                          <w:i/>
                          <w:sz w:val="20"/>
                        </w:rPr>
                        <w:t>Diputado del</w:t>
                      </w:r>
                      <w:r w:rsidR="00331500" w:rsidRPr="00AD2BAD">
                        <w:rPr>
                          <w:rFonts w:ascii="Bahnschrift" w:hAnsi="Bahnschrift"/>
                          <w:i/>
                          <w:sz w:val="20"/>
                        </w:rPr>
                        <w:t xml:space="preserve"> Partido Revolucionario Institucional </w:t>
                      </w:r>
                    </w:p>
                    <w:p w14:paraId="4695AEFB" w14:textId="61383065" w:rsidR="00331500" w:rsidRPr="00827972" w:rsidRDefault="00331500" w:rsidP="00827972">
                      <w:pPr>
                        <w:spacing w:after="0"/>
                        <w:jc w:val="center"/>
                        <w:rPr>
                          <w:rFonts w:ascii="Bahnschrift" w:hAnsi="Bahnschrift"/>
                          <w:b/>
                        </w:rPr>
                      </w:pPr>
                      <w:r w:rsidRPr="00AD2BAD">
                        <w:rPr>
                          <w:rFonts w:ascii="Bahnschrift" w:hAnsi="Bahnschrift"/>
                          <w:i/>
                          <w:sz w:val="20"/>
                        </w:rPr>
                        <w:t>en la LXI</w:t>
                      </w:r>
                      <w:r>
                        <w:rPr>
                          <w:rFonts w:ascii="Bahnschrift" w:hAnsi="Bahnschrift"/>
                          <w:i/>
                          <w:sz w:val="20"/>
                        </w:rPr>
                        <w:t>V</w:t>
                      </w:r>
                      <w:r w:rsidRPr="00AD2BAD">
                        <w:rPr>
                          <w:rFonts w:ascii="Bahnschrift" w:hAnsi="Bahnschrift"/>
                          <w:i/>
                          <w:sz w:val="20"/>
                        </w:rPr>
                        <w:t xml:space="preserve"> Legislatura del H. Congreso del Estado de Yucatán</w:t>
                      </w:r>
                    </w:p>
                  </w:txbxContent>
                </v:textbox>
                <w10:wrap type="square" anchorx="margin"/>
              </v:shape>
            </w:pict>
          </mc:Fallback>
        </mc:AlternateContent>
      </w:r>
    </w:p>
    <w:sectPr w:rsidR="00331500" w:rsidRPr="00827972" w:rsidSect="00156699">
      <w:headerReference w:type="default" r:id="rId8"/>
      <w:footerReference w:type="default" r:id="rId9"/>
      <w:pgSz w:w="12240" w:h="15840"/>
      <w:pgMar w:top="709" w:right="1701" w:bottom="1417" w:left="1701" w:header="426"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F3609" w14:textId="77777777" w:rsidR="00F65734" w:rsidRDefault="00F65734" w:rsidP="000F0E16">
      <w:pPr>
        <w:spacing w:after="0" w:line="240" w:lineRule="auto"/>
      </w:pPr>
      <w:r>
        <w:separator/>
      </w:r>
    </w:p>
  </w:endnote>
  <w:endnote w:type="continuationSeparator" w:id="0">
    <w:p w14:paraId="67DF45D9" w14:textId="77777777" w:rsidR="00F65734" w:rsidRDefault="00F65734" w:rsidP="000F0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Helvetica LT Std Cond Light">
    <w:altName w:val="Arial"/>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2519745"/>
      <w:docPartObj>
        <w:docPartGallery w:val="Page Numbers (Bottom of Page)"/>
        <w:docPartUnique/>
      </w:docPartObj>
    </w:sdtPr>
    <w:sdtContent>
      <w:p w14:paraId="755842D7" w14:textId="31106386" w:rsidR="00F526AC" w:rsidRDefault="00C25102">
        <w:pPr>
          <w:pStyle w:val="Piedepgina"/>
          <w:jc w:val="right"/>
        </w:pPr>
        <w:r w:rsidRPr="00827972">
          <w:rPr>
            <w:noProof/>
          </w:rPr>
          <w:drawing>
            <wp:anchor distT="0" distB="0" distL="0" distR="0" simplePos="0" relativeHeight="251661312" behindDoc="1" locked="0" layoutInCell="1" hidden="0" allowOverlap="1" wp14:anchorId="3B503EFF" wp14:editId="257D112F">
              <wp:simplePos x="0" y="0"/>
              <wp:positionH relativeFrom="column">
                <wp:posOffset>4663440</wp:posOffset>
              </wp:positionH>
              <wp:positionV relativeFrom="paragraph">
                <wp:posOffset>-29845</wp:posOffset>
              </wp:positionV>
              <wp:extent cx="1743075" cy="892175"/>
              <wp:effectExtent l="0" t="0" r="9525" b="0"/>
              <wp:wrapNone/>
              <wp:docPr id="170" name="image1.png" descr="C:\Users\DIPUTADOS\Downloads\AGENDA CONGRESO (2).png"/>
              <wp:cNvGraphicFramePr/>
              <a:graphic xmlns:a="http://schemas.openxmlformats.org/drawingml/2006/main">
                <a:graphicData uri="http://schemas.openxmlformats.org/drawingml/2006/picture">
                  <pic:pic xmlns:pic="http://schemas.openxmlformats.org/drawingml/2006/picture">
                    <pic:nvPicPr>
                      <pic:cNvPr id="0" name="image1.png" descr="C:\Users\DIPUTADOS\Downloads\AGENDA CONGRESO (2).png"/>
                      <pic:cNvPicPr preferRelativeResize="0"/>
                    </pic:nvPicPr>
                    <pic:blipFill>
                      <a:blip r:embed="rId1"/>
                      <a:srcRect l="69472" t="87682" r="18" b="-1250"/>
                      <a:stretch>
                        <a:fillRect/>
                      </a:stretch>
                    </pic:blipFill>
                    <pic:spPr>
                      <a:xfrm>
                        <a:off x="0" y="0"/>
                        <a:ext cx="1743075" cy="892175"/>
                      </a:xfrm>
                      <a:prstGeom prst="rect">
                        <a:avLst/>
                      </a:prstGeom>
                      <a:ln/>
                    </pic:spPr>
                  </pic:pic>
                </a:graphicData>
              </a:graphic>
              <wp14:sizeRelH relativeFrom="margin">
                <wp14:pctWidth>0</wp14:pctWidth>
              </wp14:sizeRelH>
              <wp14:sizeRelV relativeFrom="margin">
                <wp14:pctHeight>0</wp14:pctHeight>
              </wp14:sizeRelV>
            </wp:anchor>
          </w:drawing>
        </w:r>
        <w:r w:rsidR="00827972" w:rsidRPr="00827972">
          <w:rPr>
            <w:noProof/>
          </w:rPr>
          <w:drawing>
            <wp:anchor distT="0" distB="0" distL="114300" distR="114300" simplePos="0" relativeHeight="251659264" behindDoc="1" locked="0" layoutInCell="1" allowOverlap="1" wp14:anchorId="35B5E4E6" wp14:editId="5A6E2315">
              <wp:simplePos x="0" y="0"/>
              <wp:positionH relativeFrom="column">
                <wp:posOffset>1472565</wp:posOffset>
              </wp:positionH>
              <wp:positionV relativeFrom="paragraph">
                <wp:posOffset>-635</wp:posOffset>
              </wp:positionV>
              <wp:extent cx="2482215" cy="532130"/>
              <wp:effectExtent l="0" t="0" r="0" b="1270"/>
              <wp:wrapNone/>
              <wp:docPr id="171" name="Imagen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
                        <a:extLst>
                          <a:ext uri="{28A0092B-C50C-407E-A947-70E740481C1C}">
                            <a14:useLocalDpi xmlns:a14="http://schemas.microsoft.com/office/drawing/2010/main" val="0"/>
                          </a:ext>
                        </a:extLst>
                      </a:blip>
                      <a:srcRect l="9667" t="7469" r="9468" b="79117"/>
                      <a:stretch/>
                    </pic:blipFill>
                    <pic:spPr bwMode="auto">
                      <a:xfrm>
                        <a:off x="0" y="0"/>
                        <a:ext cx="2482215" cy="5321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27972" w:rsidRPr="00827972">
          <w:rPr>
            <w:noProof/>
          </w:rPr>
          <w:drawing>
            <wp:anchor distT="0" distB="0" distL="0" distR="0" simplePos="0" relativeHeight="251660288" behindDoc="1" locked="0" layoutInCell="1" hidden="0" allowOverlap="1" wp14:anchorId="135F3AE4" wp14:editId="32853819">
              <wp:simplePos x="0" y="0"/>
              <wp:positionH relativeFrom="column">
                <wp:posOffset>-441960</wp:posOffset>
              </wp:positionH>
              <wp:positionV relativeFrom="paragraph">
                <wp:posOffset>-60960</wp:posOffset>
              </wp:positionV>
              <wp:extent cx="1271270" cy="979170"/>
              <wp:effectExtent l="0" t="0" r="5080" b="0"/>
              <wp:wrapNone/>
              <wp:docPr id="172" name="image1.png" descr="C:\Users\DIPUTADOS\Downloads\AGENDA CONGRESO (2).png"/>
              <wp:cNvGraphicFramePr/>
              <a:graphic xmlns:a="http://schemas.openxmlformats.org/drawingml/2006/main">
                <a:graphicData uri="http://schemas.openxmlformats.org/drawingml/2006/picture">
                  <pic:pic xmlns:pic="http://schemas.openxmlformats.org/drawingml/2006/picture">
                    <pic:nvPicPr>
                      <pic:cNvPr id="0" name="image1.png" descr="C:\Users\DIPUTADOS\Downloads\AGENDA CONGRESO (2).png"/>
                      <pic:cNvPicPr preferRelativeResize="0"/>
                    </pic:nvPicPr>
                    <pic:blipFill>
                      <a:blip r:embed="rId1"/>
                      <a:srcRect l="1785" t="84539" r="73057" b="-919"/>
                      <a:stretch>
                        <a:fillRect/>
                      </a:stretch>
                    </pic:blipFill>
                    <pic:spPr>
                      <a:xfrm>
                        <a:off x="0" y="0"/>
                        <a:ext cx="1271270" cy="979170"/>
                      </a:xfrm>
                      <a:prstGeom prst="rect">
                        <a:avLst/>
                      </a:prstGeom>
                      <a:ln/>
                    </pic:spPr>
                  </pic:pic>
                </a:graphicData>
              </a:graphic>
              <wp14:sizeRelH relativeFrom="margin">
                <wp14:pctWidth>0</wp14:pctWidth>
              </wp14:sizeRelH>
              <wp14:sizeRelV relativeFrom="margin">
                <wp14:pctHeight>0</wp14:pctHeight>
              </wp14:sizeRelV>
            </wp:anchor>
          </w:drawing>
        </w:r>
        <w:r w:rsidR="00F526AC">
          <w:fldChar w:fldCharType="begin"/>
        </w:r>
        <w:r w:rsidR="00F526AC">
          <w:instrText>PAGE   \* MERGEFORMAT</w:instrText>
        </w:r>
        <w:r w:rsidR="00F526AC">
          <w:fldChar w:fldCharType="separate"/>
        </w:r>
        <w:r w:rsidR="00670BB3" w:rsidRPr="00670BB3">
          <w:rPr>
            <w:noProof/>
            <w:lang w:val="es-ES"/>
          </w:rPr>
          <w:t>8</w:t>
        </w:r>
        <w:r w:rsidR="00F526AC">
          <w:fldChar w:fldCharType="end"/>
        </w:r>
      </w:p>
    </w:sdtContent>
  </w:sdt>
  <w:p w14:paraId="56093681" w14:textId="149494C2" w:rsidR="00F526AC" w:rsidRDefault="00F526A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33D47" w14:textId="77777777" w:rsidR="00F65734" w:rsidRDefault="00F65734" w:rsidP="000F0E16">
      <w:pPr>
        <w:spacing w:after="0" w:line="240" w:lineRule="auto"/>
      </w:pPr>
      <w:r>
        <w:separator/>
      </w:r>
    </w:p>
  </w:footnote>
  <w:footnote w:type="continuationSeparator" w:id="0">
    <w:p w14:paraId="2E7A5F3A" w14:textId="77777777" w:rsidR="00F65734" w:rsidRDefault="00F65734" w:rsidP="000F0E16">
      <w:pPr>
        <w:spacing w:after="0" w:line="240" w:lineRule="auto"/>
      </w:pPr>
      <w:r>
        <w:continuationSeparator/>
      </w:r>
    </w:p>
  </w:footnote>
  <w:footnote w:id="1">
    <w:p w14:paraId="6B455AAF" w14:textId="20EEE207" w:rsidR="00827972" w:rsidRPr="00C25102" w:rsidRDefault="00827972">
      <w:pPr>
        <w:pStyle w:val="Textonotapie"/>
        <w:rPr>
          <w:rFonts w:ascii="Arial Narrow" w:hAnsi="Arial Narrow"/>
          <w:sz w:val="16"/>
          <w:szCs w:val="16"/>
        </w:rPr>
      </w:pPr>
      <w:r w:rsidRPr="00C25102">
        <w:rPr>
          <w:rStyle w:val="Refdenotaalpie"/>
          <w:rFonts w:ascii="Arial Narrow" w:hAnsi="Arial Narrow"/>
          <w:sz w:val="16"/>
          <w:szCs w:val="16"/>
        </w:rPr>
        <w:footnoteRef/>
      </w:r>
      <w:r w:rsidRPr="00C25102">
        <w:rPr>
          <w:rFonts w:ascii="Arial Narrow" w:hAnsi="Arial Narrow"/>
          <w:sz w:val="16"/>
          <w:szCs w:val="16"/>
        </w:rPr>
        <w:t xml:space="preserve"> </w:t>
      </w:r>
      <w:r w:rsidRPr="00C25102">
        <w:rPr>
          <w:rFonts w:ascii="Arial Narrow" w:hAnsi="Arial Narrow" w:cs="Arial"/>
          <w:sz w:val="16"/>
          <w:szCs w:val="16"/>
          <w:lang w:val="es-MX"/>
        </w:rPr>
        <w:t xml:space="preserve">Artículo 39 de la </w:t>
      </w:r>
      <w:r w:rsidRPr="00C25102">
        <w:rPr>
          <w:rFonts w:ascii="Arial Narrow" w:hAnsi="Arial Narrow" w:cs="Arial"/>
          <w:sz w:val="16"/>
          <w:szCs w:val="16"/>
        </w:rPr>
        <w:t>Constitución Política de los Estados Unidos Mexicanos.</w:t>
      </w:r>
    </w:p>
  </w:footnote>
  <w:footnote w:id="2">
    <w:p w14:paraId="60EF970F" w14:textId="77777777" w:rsidR="00C435EA" w:rsidRPr="00C25102" w:rsidRDefault="00C435EA" w:rsidP="00C435EA">
      <w:pPr>
        <w:pStyle w:val="Prrafodelista"/>
        <w:ind w:left="0"/>
        <w:jc w:val="both"/>
        <w:rPr>
          <w:rFonts w:ascii="Arial Narrow" w:hAnsi="Arial Narrow" w:cs="Arial"/>
          <w:sz w:val="16"/>
          <w:szCs w:val="16"/>
        </w:rPr>
      </w:pPr>
      <w:r w:rsidRPr="00C25102">
        <w:rPr>
          <w:rStyle w:val="Refdenotaalpie"/>
          <w:rFonts w:ascii="Arial Narrow" w:hAnsi="Arial Narrow" w:cs="Arial"/>
          <w:sz w:val="16"/>
          <w:szCs w:val="16"/>
        </w:rPr>
        <w:footnoteRef/>
      </w:r>
      <w:r w:rsidRPr="00C25102">
        <w:rPr>
          <w:rFonts w:ascii="Arial Narrow" w:hAnsi="Arial Narrow" w:cs="Arial"/>
          <w:sz w:val="16"/>
          <w:szCs w:val="16"/>
        </w:rPr>
        <w:t xml:space="preserve"> En una sociedad liberal prevalece el imperativo de la coherencia en la sociedad postindustrial el valor de la eficacia (eficacia social) consecución de determinados fines sociales. ATIENZA Manuel, “Una contribución para un Teoría de la Legislación” en CARBONELL, Miguel y PEDROZA DE LA LLAVE Thalía, Elementos de Técnica Legislativa, Universidad Autónoma de México, México, 2000.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C2C2A" w14:textId="5FCE154C" w:rsidR="00F91CD2" w:rsidRDefault="00F91CD2" w:rsidP="00F91CD2">
    <w:pPr>
      <w:pStyle w:val="Encabezado"/>
      <w:jc w:val="center"/>
      <w:rPr>
        <w:noProof/>
      </w:rPr>
    </w:pPr>
  </w:p>
  <w:p w14:paraId="4647297D" w14:textId="77777777" w:rsidR="00F91CD2" w:rsidRDefault="00F91CD2" w:rsidP="00F91CD2">
    <w:pPr>
      <w:pStyle w:val="Encabezado"/>
      <w:jc w:val="center"/>
      <w:rPr>
        <w:noProof/>
      </w:rPr>
    </w:pPr>
  </w:p>
  <w:p w14:paraId="330F7F45" w14:textId="77777777" w:rsidR="00F91CD2" w:rsidRDefault="00F91CD2" w:rsidP="00F91CD2">
    <w:pPr>
      <w:pStyle w:val="Encabezado"/>
      <w:jc w:val="center"/>
      <w:rPr>
        <w:rFonts w:ascii="Helvetica LT Std Cond Light" w:hAnsi="Helvetica LT Std Cond Light"/>
        <w:b/>
        <w:sz w:val="24"/>
      </w:rPr>
    </w:pPr>
  </w:p>
  <w:p w14:paraId="74925241" w14:textId="77777777" w:rsidR="00F91CD2" w:rsidRDefault="00F91CD2" w:rsidP="00F91CD2">
    <w:pPr>
      <w:pStyle w:val="Encabezado"/>
      <w:jc w:val="center"/>
      <w:rPr>
        <w:rFonts w:ascii="Helvetica LT Std Cond Light" w:hAnsi="Helvetica LT Std Cond Light"/>
        <w:b/>
        <w:sz w:val="24"/>
      </w:rPr>
    </w:pPr>
  </w:p>
  <w:p w14:paraId="2C6A7FCD" w14:textId="77777777" w:rsidR="00F91CD2" w:rsidRDefault="00F91CD2" w:rsidP="00F91CD2">
    <w:pPr>
      <w:pStyle w:val="Encabezado"/>
      <w:jc w:val="center"/>
      <w:rPr>
        <w:rFonts w:ascii="Helvetica LT Std Cond Light" w:hAnsi="Helvetica LT Std Cond Light"/>
        <w:b/>
        <w:sz w:val="24"/>
      </w:rPr>
    </w:pPr>
  </w:p>
  <w:p w14:paraId="2E3F3AAC" w14:textId="77777777" w:rsidR="00F91CD2" w:rsidRDefault="00F91CD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567BA"/>
    <w:multiLevelType w:val="multilevel"/>
    <w:tmpl w:val="54EC4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52720C"/>
    <w:multiLevelType w:val="hybridMultilevel"/>
    <w:tmpl w:val="CD42E64C"/>
    <w:lvl w:ilvl="0" w:tplc="FD66DD7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44F609B"/>
    <w:multiLevelType w:val="multilevel"/>
    <w:tmpl w:val="D0946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1D6461"/>
    <w:multiLevelType w:val="multilevel"/>
    <w:tmpl w:val="3FEC9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320287"/>
    <w:multiLevelType w:val="multilevel"/>
    <w:tmpl w:val="3954B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383E40"/>
    <w:multiLevelType w:val="multilevel"/>
    <w:tmpl w:val="E06E9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FE56BB"/>
    <w:multiLevelType w:val="hybridMultilevel"/>
    <w:tmpl w:val="3E9C46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6956BF5"/>
    <w:multiLevelType w:val="multilevel"/>
    <w:tmpl w:val="A3709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077194"/>
    <w:multiLevelType w:val="hybridMultilevel"/>
    <w:tmpl w:val="82628DFC"/>
    <w:lvl w:ilvl="0" w:tplc="A5C28FC4">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BA26E3A"/>
    <w:multiLevelType w:val="multilevel"/>
    <w:tmpl w:val="CC1E1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20519B"/>
    <w:multiLevelType w:val="multilevel"/>
    <w:tmpl w:val="F398B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6D2B5B"/>
    <w:multiLevelType w:val="hybridMultilevel"/>
    <w:tmpl w:val="8CF62F88"/>
    <w:lvl w:ilvl="0" w:tplc="080A000F">
      <w:start w:val="1"/>
      <w:numFmt w:val="decimal"/>
      <w:lvlText w:val="%1."/>
      <w:lvlJc w:val="left"/>
      <w:pPr>
        <w:ind w:left="2160" w:hanging="360"/>
      </w:pPr>
      <w:rPr>
        <w:rFonts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12" w15:restartNumberingAfterBreak="0">
    <w:nsid w:val="60DE6297"/>
    <w:multiLevelType w:val="multilevel"/>
    <w:tmpl w:val="17AEB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E30EC9"/>
    <w:multiLevelType w:val="multilevel"/>
    <w:tmpl w:val="B7329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BB5593"/>
    <w:multiLevelType w:val="hybridMultilevel"/>
    <w:tmpl w:val="82628DFC"/>
    <w:lvl w:ilvl="0" w:tplc="A5C28FC4">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7FB1EBF"/>
    <w:multiLevelType w:val="hybridMultilevel"/>
    <w:tmpl w:val="1B74951A"/>
    <w:lvl w:ilvl="0" w:tplc="E1E8337A">
      <w:start w:val="1"/>
      <w:numFmt w:val="decimal"/>
      <w:lvlText w:val="%1."/>
      <w:lvlJc w:val="left"/>
      <w:pPr>
        <w:ind w:left="2160" w:hanging="360"/>
      </w:pPr>
      <w:rPr>
        <w:rFonts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16" w15:restartNumberingAfterBreak="0">
    <w:nsid w:val="79BA2805"/>
    <w:multiLevelType w:val="multilevel"/>
    <w:tmpl w:val="F800C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E32DC5"/>
    <w:multiLevelType w:val="multilevel"/>
    <w:tmpl w:val="24D0C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3881939">
    <w:abstractNumId w:val="15"/>
  </w:num>
  <w:num w:numId="2" w16cid:durableId="861671441">
    <w:abstractNumId w:val="11"/>
  </w:num>
  <w:num w:numId="3" w16cid:durableId="1547334359">
    <w:abstractNumId w:val="14"/>
  </w:num>
  <w:num w:numId="4" w16cid:durableId="1969047322">
    <w:abstractNumId w:val="1"/>
  </w:num>
  <w:num w:numId="5" w16cid:durableId="356586605">
    <w:abstractNumId w:val="8"/>
  </w:num>
  <w:num w:numId="6" w16cid:durableId="290746757">
    <w:abstractNumId w:val="6"/>
  </w:num>
  <w:num w:numId="7" w16cid:durableId="606735372">
    <w:abstractNumId w:val="12"/>
  </w:num>
  <w:num w:numId="8" w16cid:durableId="319844673">
    <w:abstractNumId w:val="9"/>
  </w:num>
  <w:num w:numId="9" w16cid:durableId="693073947">
    <w:abstractNumId w:val="4"/>
  </w:num>
  <w:num w:numId="10" w16cid:durableId="1372848462">
    <w:abstractNumId w:val="5"/>
  </w:num>
  <w:num w:numId="11" w16cid:durableId="2061391675">
    <w:abstractNumId w:val="16"/>
  </w:num>
  <w:num w:numId="12" w16cid:durableId="1626426673">
    <w:abstractNumId w:val="3"/>
  </w:num>
  <w:num w:numId="13" w16cid:durableId="1323699764">
    <w:abstractNumId w:val="13"/>
  </w:num>
  <w:num w:numId="14" w16cid:durableId="1269698270">
    <w:abstractNumId w:val="7"/>
  </w:num>
  <w:num w:numId="15" w16cid:durableId="1461849128">
    <w:abstractNumId w:val="0"/>
  </w:num>
  <w:num w:numId="16" w16cid:durableId="830293954">
    <w:abstractNumId w:val="2"/>
  </w:num>
  <w:num w:numId="17" w16cid:durableId="431319014">
    <w:abstractNumId w:val="17"/>
  </w:num>
  <w:num w:numId="18" w16cid:durableId="11605371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1E4"/>
    <w:rsid w:val="000140B9"/>
    <w:rsid w:val="000266B5"/>
    <w:rsid w:val="00030F04"/>
    <w:rsid w:val="00043B0E"/>
    <w:rsid w:val="000A11F8"/>
    <w:rsid w:val="000A27A4"/>
    <w:rsid w:val="000A6FFC"/>
    <w:rsid w:val="000B1A6A"/>
    <w:rsid w:val="000B44AE"/>
    <w:rsid w:val="000C118F"/>
    <w:rsid w:val="000C28BE"/>
    <w:rsid w:val="000C32C9"/>
    <w:rsid w:val="000C6EA8"/>
    <w:rsid w:val="000E755F"/>
    <w:rsid w:val="000F0042"/>
    <w:rsid w:val="000F0E16"/>
    <w:rsid w:val="00114542"/>
    <w:rsid w:val="00117A5F"/>
    <w:rsid w:val="00117FAE"/>
    <w:rsid w:val="00152027"/>
    <w:rsid w:val="00156699"/>
    <w:rsid w:val="001630F6"/>
    <w:rsid w:val="001640C3"/>
    <w:rsid w:val="001644EA"/>
    <w:rsid w:val="001657CF"/>
    <w:rsid w:val="00165A2E"/>
    <w:rsid w:val="0017159C"/>
    <w:rsid w:val="0017209A"/>
    <w:rsid w:val="00176A6E"/>
    <w:rsid w:val="00185860"/>
    <w:rsid w:val="001A0039"/>
    <w:rsid w:val="001B4C87"/>
    <w:rsid w:val="001B6F6E"/>
    <w:rsid w:val="001C269E"/>
    <w:rsid w:val="001C747E"/>
    <w:rsid w:val="001D692F"/>
    <w:rsid w:val="001F02D8"/>
    <w:rsid w:val="001F040A"/>
    <w:rsid w:val="001F5036"/>
    <w:rsid w:val="001F5EB4"/>
    <w:rsid w:val="0020733E"/>
    <w:rsid w:val="002104E3"/>
    <w:rsid w:val="002162AD"/>
    <w:rsid w:val="00225F86"/>
    <w:rsid w:val="002301E4"/>
    <w:rsid w:val="00253B77"/>
    <w:rsid w:val="00270069"/>
    <w:rsid w:val="00274E27"/>
    <w:rsid w:val="002A0262"/>
    <w:rsid w:val="002B3546"/>
    <w:rsid w:val="002B6888"/>
    <w:rsid w:val="002C0BAE"/>
    <w:rsid w:val="002C62BA"/>
    <w:rsid w:val="002D25E1"/>
    <w:rsid w:val="002D60E7"/>
    <w:rsid w:val="002E4B5B"/>
    <w:rsid w:val="002F2C03"/>
    <w:rsid w:val="002F6343"/>
    <w:rsid w:val="002F6689"/>
    <w:rsid w:val="00303EB9"/>
    <w:rsid w:val="00306E7C"/>
    <w:rsid w:val="00306F13"/>
    <w:rsid w:val="00321EBE"/>
    <w:rsid w:val="00331500"/>
    <w:rsid w:val="00336E88"/>
    <w:rsid w:val="00341352"/>
    <w:rsid w:val="00342E84"/>
    <w:rsid w:val="00342EEF"/>
    <w:rsid w:val="00351D67"/>
    <w:rsid w:val="00352F74"/>
    <w:rsid w:val="0035394F"/>
    <w:rsid w:val="003A6F13"/>
    <w:rsid w:val="003B044B"/>
    <w:rsid w:val="003B7875"/>
    <w:rsid w:val="003F7635"/>
    <w:rsid w:val="00410060"/>
    <w:rsid w:val="00417C21"/>
    <w:rsid w:val="00420256"/>
    <w:rsid w:val="00425B3E"/>
    <w:rsid w:val="00427BF6"/>
    <w:rsid w:val="00435011"/>
    <w:rsid w:val="00465794"/>
    <w:rsid w:val="00472C24"/>
    <w:rsid w:val="00477E0F"/>
    <w:rsid w:val="004949FD"/>
    <w:rsid w:val="004965B5"/>
    <w:rsid w:val="004A0CFC"/>
    <w:rsid w:val="004D46EE"/>
    <w:rsid w:val="004D5EF2"/>
    <w:rsid w:val="004F7037"/>
    <w:rsid w:val="00513848"/>
    <w:rsid w:val="00526591"/>
    <w:rsid w:val="00551D20"/>
    <w:rsid w:val="005561DF"/>
    <w:rsid w:val="005768C2"/>
    <w:rsid w:val="00577AC6"/>
    <w:rsid w:val="005800F8"/>
    <w:rsid w:val="005A34F1"/>
    <w:rsid w:val="005C0479"/>
    <w:rsid w:val="005D5639"/>
    <w:rsid w:val="005D5B2C"/>
    <w:rsid w:val="005F4D50"/>
    <w:rsid w:val="00604B70"/>
    <w:rsid w:val="00626FB2"/>
    <w:rsid w:val="0063093A"/>
    <w:rsid w:val="006319C1"/>
    <w:rsid w:val="00646B03"/>
    <w:rsid w:val="00665737"/>
    <w:rsid w:val="0066627C"/>
    <w:rsid w:val="00666CD0"/>
    <w:rsid w:val="00670BB3"/>
    <w:rsid w:val="00670F8B"/>
    <w:rsid w:val="00671D2A"/>
    <w:rsid w:val="00674267"/>
    <w:rsid w:val="00686228"/>
    <w:rsid w:val="00686556"/>
    <w:rsid w:val="0069250E"/>
    <w:rsid w:val="0069570A"/>
    <w:rsid w:val="006A4363"/>
    <w:rsid w:val="006A4B2E"/>
    <w:rsid w:val="006A751E"/>
    <w:rsid w:val="006B271F"/>
    <w:rsid w:val="006F297D"/>
    <w:rsid w:val="00715AC9"/>
    <w:rsid w:val="00727C08"/>
    <w:rsid w:val="00762393"/>
    <w:rsid w:val="007642D8"/>
    <w:rsid w:val="007758D7"/>
    <w:rsid w:val="00780730"/>
    <w:rsid w:val="007818DC"/>
    <w:rsid w:val="00791DFF"/>
    <w:rsid w:val="007926D1"/>
    <w:rsid w:val="007B0ED5"/>
    <w:rsid w:val="007B7886"/>
    <w:rsid w:val="007C0E23"/>
    <w:rsid w:val="007C35B6"/>
    <w:rsid w:val="007C4ED5"/>
    <w:rsid w:val="007C5715"/>
    <w:rsid w:val="007F7258"/>
    <w:rsid w:val="00817ED4"/>
    <w:rsid w:val="00820A7E"/>
    <w:rsid w:val="00827972"/>
    <w:rsid w:val="00865A5F"/>
    <w:rsid w:val="00866A3D"/>
    <w:rsid w:val="008A25C2"/>
    <w:rsid w:val="008B067E"/>
    <w:rsid w:val="008B2C06"/>
    <w:rsid w:val="008B2E52"/>
    <w:rsid w:val="008C19E5"/>
    <w:rsid w:val="008C4FD5"/>
    <w:rsid w:val="008E1023"/>
    <w:rsid w:val="008E2DBA"/>
    <w:rsid w:val="008F4EF5"/>
    <w:rsid w:val="009004BD"/>
    <w:rsid w:val="009030BB"/>
    <w:rsid w:val="009160BE"/>
    <w:rsid w:val="00916E64"/>
    <w:rsid w:val="00921C5D"/>
    <w:rsid w:val="00943CBD"/>
    <w:rsid w:val="009603A5"/>
    <w:rsid w:val="00970B7C"/>
    <w:rsid w:val="009730C7"/>
    <w:rsid w:val="00974E27"/>
    <w:rsid w:val="0097563B"/>
    <w:rsid w:val="0097590B"/>
    <w:rsid w:val="00977962"/>
    <w:rsid w:val="00991EFF"/>
    <w:rsid w:val="009A2C4B"/>
    <w:rsid w:val="009B175C"/>
    <w:rsid w:val="009B3DA6"/>
    <w:rsid w:val="009C4452"/>
    <w:rsid w:val="009C7831"/>
    <w:rsid w:val="009E28C1"/>
    <w:rsid w:val="009E3170"/>
    <w:rsid w:val="009E781F"/>
    <w:rsid w:val="009F3A80"/>
    <w:rsid w:val="009F5655"/>
    <w:rsid w:val="00A239BE"/>
    <w:rsid w:val="00A425AA"/>
    <w:rsid w:val="00A731FB"/>
    <w:rsid w:val="00A85B69"/>
    <w:rsid w:val="00A91F20"/>
    <w:rsid w:val="00A9305B"/>
    <w:rsid w:val="00AA480E"/>
    <w:rsid w:val="00AA6C04"/>
    <w:rsid w:val="00AB3D31"/>
    <w:rsid w:val="00AD4B33"/>
    <w:rsid w:val="00AD56F4"/>
    <w:rsid w:val="00AE047A"/>
    <w:rsid w:val="00AE2080"/>
    <w:rsid w:val="00AF4996"/>
    <w:rsid w:val="00B01A68"/>
    <w:rsid w:val="00B11BA2"/>
    <w:rsid w:val="00B172C1"/>
    <w:rsid w:val="00B23909"/>
    <w:rsid w:val="00B248A7"/>
    <w:rsid w:val="00B46B7B"/>
    <w:rsid w:val="00B51D26"/>
    <w:rsid w:val="00B86345"/>
    <w:rsid w:val="00B92EEC"/>
    <w:rsid w:val="00BB292F"/>
    <w:rsid w:val="00BC1286"/>
    <w:rsid w:val="00BE2A50"/>
    <w:rsid w:val="00C027EF"/>
    <w:rsid w:val="00C25102"/>
    <w:rsid w:val="00C25DCD"/>
    <w:rsid w:val="00C2640A"/>
    <w:rsid w:val="00C435EA"/>
    <w:rsid w:val="00C53D23"/>
    <w:rsid w:val="00C60D58"/>
    <w:rsid w:val="00C66E5C"/>
    <w:rsid w:val="00C73353"/>
    <w:rsid w:val="00C749B5"/>
    <w:rsid w:val="00C749EF"/>
    <w:rsid w:val="00C8511F"/>
    <w:rsid w:val="00C91C3D"/>
    <w:rsid w:val="00C91FC9"/>
    <w:rsid w:val="00C9410A"/>
    <w:rsid w:val="00CA12DC"/>
    <w:rsid w:val="00CB7241"/>
    <w:rsid w:val="00CD3DC0"/>
    <w:rsid w:val="00CD5E8F"/>
    <w:rsid w:val="00CE06F4"/>
    <w:rsid w:val="00CF1A33"/>
    <w:rsid w:val="00D140B7"/>
    <w:rsid w:val="00D345C3"/>
    <w:rsid w:val="00D45214"/>
    <w:rsid w:val="00D51615"/>
    <w:rsid w:val="00D63870"/>
    <w:rsid w:val="00D65E69"/>
    <w:rsid w:val="00D66715"/>
    <w:rsid w:val="00D66B5D"/>
    <w:rsid w:val="00D86CAA"/>
    <w:rsid w:val="00DA7B78"/>
    <w:rsid w:val="00DB08EF"/>
    <w:rsid w:val="00DD1BF8"/>
    <w:rsid w:val="00DD2AE0"/>
    <w:rsid w:val="00E009B8"/>
    <w:rsid w:val="00E137B7"/>
    <w:rsid w:val="00E15364"/>
    <w:rsid w:val="00E1652F"/>
    <w:rsid w:val="00E17350"/>
    <w:rsid w:val="00E3124E"/>
    <w:rsid w:val="00E86511"/>
    <w:rsid w:val="00E96030"/>
    <w:rsid w:val="00E966B3"/>
    <w:rsid w:val="00EA200A"/>
    <w:rsid w:val="00EA260D"/>
    <w:rsid w:val="00EB5185"/>
    <w:rsid w:val="00EC12C6"/>
    <w:rsid w:val="00EC3905"/>
    <w:rsid w:val="00ED21A8"/>
    <w:rsid w:val="00EF5C42"/>
    <w:rsid w:val="00F25BC1"/>
    <w:rsid w:val="00F26FE6"/>
    <w:rsid w:val="00F4684E"/>
    <w:rsid w:val="00F526AC"/>
    <w:rsid w:val="00F549FC"/>
    <w:rsid w:val="00F65734"/>
    <w:rsid w:val="00F73AA4"/>
    <w:rsid w:val="00F81A67"/>
    <w:rsid w:val="00F91CD2"/>
    <w:rsid w:val="00FE730B"/>
    <w:rsid w:val="00FF50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A42BB"/>
  <w15:chartTrackingRefBased/>
  <w15:docId w15:val="{723C79B3-D695-4C3C-8354-8A1A42962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2301E4"/>
    <w:pPr>
      <w:spacing w:before="100" w:beforeAutospacing="1" w:after="100" w:afterAutospacing="1" w:line="240" w:lineRule="auto"/>
    </w:pPr>
    <w:rPr>
      <w:rFonts w:ascii="Times" w:eastAsia="Times New Roman" w:hAnsi="Times" w:cs="Times New Roman"/>
      <w:sz w:val="20"/>
      <w:szCs w:val="20"/>
      <w:lang w:eastAsia="es-ES"/>
    </w:rPr>
  </w:style>
  <w:style w:type="paragraph" w:styleId="Prrafodelista">
    <w:name w:val="List Paragraph"/>
    <w:basedOn w:val="Normal"/>
    <w:link w:val="PrrafodelistaCar"/>
    <w:uiPriority w:val="34"/>
    <w:qFormat/>
    <w:rsid w:val="001657CF"/>
    <w:pPr>
      <w:spacing w:after="0" w:line="240" w:lineRule="auto"/>
      <w:ind w:left="720"/>
      <w:contextualSpacing/>
    </w:pPr>
    <w:rPr>
      <w:rFonts w:ascii="Cambria" w:eastAsia="MS Mincho" w:hAnsi="Cambria" w:cs="Times New Roman"/>
      <w:sz w:val="24"/>
      <w:szCs w:val="24"/>
      <w:lang w:val="es-ES_tradnl" w:eastAsia="es-ES"/>
    </w:rPr>
  </w:style>
  <w:style w:type="character" w:customStyle="1" w:styleId="PrrafodelistaCar">
    <w:name w:val="Párrafo de lista Car"/>
    <w:link w:val="Prrafodelista"/>
    <w:uiPriority w:val="34"/>
    <w:locked/>
    <w:rsid w:val="001657CF"/>
    <w:rPr>
      <w:rFonts w:ascii="Cambria" w:eastAsia="MS Mincho" w:hAnsi="Cambria" w:cs="Times New Roman"/>
      <w:sz w:val="24"/>
      <w:szCs w:val="24"/>
      <w:lang w:val="es-ES_tradnl" w:eastAsia="es-ES"/>
    </w:rPr>
  </w:style>
  <w:style w:type="character" w:customStyle="1" w:styleId="lbl-encabezado-negro">
    <w:name w:val="lbl-encabezado-negro"/>
    <w:rsid w:val="000F0E16"/>
  </w:style>
  <w:style w:type="paragraph" w:styleId="Textonotapie">
    <w:name w:val="footnote text"/>
    <w:aliases w:val=" Car"/>
    <w:basedOn w:val="Normal"/>
    <w:link w:val="TextonotapieCar"/>
    <w:uiPriority w:val="99"/>
    <w:unhideWhenUsed/>
    <w:rsid w:val="000F0E16"/>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 Car Car"/>
    <w:basedOn w:val="Fuentedeprrafopredeter"/>
    <w:link w:val="Textonotapie"/>
    <w:uiPriority w:val="99"/>
    <w:rsid w:val="000F0E16"/>
    <w:rPr>
      <w:rFonts w:ascii="Times New Roman" w:eastAsia="Times New Roman" w:hAnsi="Times New Roman" w:cs="Times New Roman"/>
      <w:sz w:val="20"/>
      <w:szCs w:val="20"/>
      <w:lang w:val="es-ES" w:eastAsia="es-ES"/>
    </w:rPr>
  </w:style>
  <w:style w:type="character" w:styleId="Refdenotaalpie">
    <w:name w:val="footnote reference"/>
    <w:uiPriority w:val="99"/>
    <w:unhideWhenUsed/>
    <w:rsid w:val="000F0E16"/>
    <w:rPr>
      <w:vertAlign w:val="superscript"/>
    </w:rPr>
  </w:style>
  <w:style w:type="paragraph" w:styleId="Encabezado">
    <w:name w:val="header"/>
    <w:basedOn w:val="Normal"/>
    <w:link w:val="EncabezadoCar"/>
    <w:uiPriority w:val="99"/>
    <w:unhideWhenUsed/>
    <w:rsid w:val="00F91CD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91CD2"/>
  </w:style>
  <w:style w:type="paragraph" w:styleId="Piedepgina">
    <w:name w:val="footer"/>
    <w:basedOn w:val="Normal"/>
    <w:link w:val="PiedepginaCar"/>
    <w:uiPriority w:val="99"/>
    <w:unhideWhenUsed/>
    <w:rsid w:val="00F91CD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91CD2"/>
  </w:style>
  <w:style w:type="paragraph" w:styleId="Textodeglobo">
    <w:name w:val="Balloon Text"/>
    <w:basedOn w:val="Normal"/>
    <w:link w:val="TextodegloboCar"/>
    <w:uiPriority w:val="99"/>
    <w:semiHidden/>
    <w:unhideWhenUsed/>
    <w:rsid w:val="00D140B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140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0A00D-8F09-4F0C-A957-426382E2C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2882</Words>
  <Characters>15855</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Piña Jaramillo</dc:creator>
  <cp:keywords/>
  <dc:description/>
  <cp:lastModifiedBy>Jurídico Office</cp:lastModifiedBy>
  <cp:revision>2</cp:revision>
  <cp:lastPrinted>2022-03-16T15:00:00Z</cp:lastPrinted>
  <dcterms:created xsi:type="dcterms:W3CDTF">2026-04-30T17:27:00Z</dcterms:created>
  <dcterms:modified xsi:type="dcterms:W3CDTF">2026-04-30T17:27:00Z</dcterms:modified>
</cp:coreProperties>
</file>